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48"/>
          <w:szCs w:val="48"/>
        </w:rPr>
      </w:pPr>
      <w:r>
        <w:rPr>
          <w:rFonts w:hint="eastAsia" w:ascii="微软雅黑" w:hAnsi="微软雅黑" w:eastAsia="微软雅黑"/>
          <w:b/>
          <w:sz w:val="48"/>
          <w:szCs w:val="48"/>
        </w:rPr>
        <w:t>璧合DSP系统流量接入API文档</w:t>
      </w:r>
    </w:p>
    <w:p>
      <w:pPr>
        <w:jc w:val="right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V</w:t>
      </w:r>
      <w:r>
        <w:rPr>
          <w:rFonts w:hint="eastAsia"/>
          <w:sz w:val="36"/>
          <w:szCs w:val="36"/>
          <w:lang w:val="en-US" w:eastAsia="zh-CN"/>
        </w:rPr>
        <w:t>1</w:t>
      </w:r>
      <w:r>
        <w:rPr>
          <w:rFonts w:hint="eastAsia"/>
          <w:sz w:val="36"/>
          <w:szCs w:val="36"/>
        </w:rPr>
        <w:t>.</w:t>
      </w:r>
      <w:r>
        <w:rPr>
          <w:rFonts w:hint="eastAsia"/>
          <w:sz w:val="36"/>
          <w:szCs w:val="36"/>
          <w:lang w:val="en-US" w:eastAsia="zh-CN"/>
        </w:rPr>
        <w:t>0</w:t>
      </w:r>
    </w:p>
    <w:p/>
    <w:tbl>
      <w:tblPr>
        <w:tblStyle w:val="10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版本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日期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修改内容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0.1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2017-</w:t>
            </w:r>
            <w:r>
              <w:t>08</w:t>
            </w:r>
            <w:r>
              <w:rPr>
                <w:rFonts w:hint="eastAsia"/>
              </w:rPr>
              <w:t>-</w:t>
            </w:r>
            <w:r>
              <w:t>21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</w:pPr>
            <w:r>
              <w:t>创建文档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0.2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2017-09-04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</w:pPr>
            <w:r>
              <w:t>修改请求中的</w:t>
            </w:r>
            <w:r>
              <w:rPr>
                <w:rFonts w:hint="eastAsia"/>
              </w:rPr>
              <w:t>price字段到imps</w:t>
            </w:r>
            <w:r>
              <w:t>对象中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0.3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2017-</w:t>
            </w:r>
            <w:r>
              <w:t>09</w:t>
            </w:r>
            <w:r>
              <w:rPr>
                <w:rFonts w:hint="eastAsia"/>
              </w:rPr>
              <w:t>-</w:t>
            </w:r>
            <w:r>
              <w:t>11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</w:pPr>
            <w:r>
              <w:t>请求参数增加是否竞价字段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2018-05-28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请求参数增加site、uid、</w:t>
            </w:r>
            <w:r>
              <w:t>currency</w:t>
            </w:r>
            <w:r>
              <w:rPr>
                <w:rFonts w:hint="eastAsia"/>
                <w:lang w:val="en-US" w:eastAsia="zh-CN"/>
              </w:rPr>
              <w:t>字段</w:t>
            </w:r>
          </w:p>
        </w:tc>
      </w:tr>
    </w:tbl>
    <w:p/>
    <w:p>
      <w:pPr>
        <w:pStyle w:val="2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流量请求Request接口</w:t>
      </w:r>
    </w:p>
    <w:p>
      <w:pPr>
        <w:pStyle w:val="3"/>
      </w:pPr>
      <w:r>
        <w:rPr>
          <w:rFonts w:hint="eastAsia"/>
        </w:rPr>
        <w:t>1.1 调用方式</w:t>
      </w:r>
    </w:p>
    <w:p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媒体需要向璧合DSP请求广告时，通过HTTP </w:t>
      </w:r>
      <w:r>
        <w:rPr>
          <w:sz w:val="28"/>
          <w:szCs w:val="28"/>
        </w:rPr>
        <w:t>POST</w:t>
      </w:r>
      <w:r>
        <w:rPr>
          <w:rFonts w:hint="eastAsia"/>
          <w:sz w:val="28"/>
          <w:szCs w:val="28"/>
        </w:rPr>
        <w:t>方式调用请求地址并以JSON格式传入相关参数。</w:t>
      </w:r>
    </w:p>
    <w:p>
      <w:pPr>
        <w:pStyle w:val="3"/>
      </w:pPr>
      <w:r>
        <w:rPr>
          <w:rFonts w:hint="eastAsia"/>
        </w:rPr>
        <w:t>1.2</w:t>
      </w:r>
      <w:r>
        <w:t xml:space="preserve"> 请求地址</w:t>
      </w:r>
    </w:p>
    <w:p>
      <w:pPr>
        <w:ind w:firstLine="567" w:firstLineChars="270"/>
        <w:rPr>
          <w:sz w:val="28"/>
          <w:szCs w:val="28"/>
        </w:rPr>
      </w:pPr>
      <w:r>
        <w:fldChar w:fldCharType="begin"/>
      </w:r>
      <w:r>
        <w:instrText xml:space="preserve"> HYPERLINK "http://rtb.behe.com/api" </w:instrText>
      </w:r>
      <w:r>
        <w:fldChar w:fldCharType="separate"/>
      </w:r>
      <w:r>
        <w:rPr>
          <w:rStyle w:val="8"/>
          <w:rFonts w:hint="eastAsia"/>
          <w:sz w:val="28"/>
          <w:szCs w:val="28"/>
        </w:rPr>
        <w:t>http://</w:t>
      </w:r>
      <w:r>
        <w:rPr>
          <w:rStyle w:val="8"/>
          <w:rFonts w:hint="eastAsia"/>
          <w:sz w:val="28"/>
          <w:szCs w:val="28"/>
          <w:lang w:val="en-US" w:eastAsia="zh-CN"/>
        </w:rPr>
        <w:t>114.115.213.186</w:t>
      </w:r>
      <w:bookmarkStart w:id="0" w:name="_GoBack"/>
      <w:bookmarkEnd w:id="0"/>
      <w:r>
        <w:rPr>
          <w:rStyle w:val="8"/>
          <w:sz w:val="28"/>
          <w:szCs w:val="28"/>
        </w:rPr>
        <w:t>/api</w:t>
      </w:r>
      <w:r>
        <w:rPr>
          <w:rStyle w:val="8"/>
          <w:sz w:val="28"/>
          <w:szCs w:val="28"/>
        </w:rPr>
        <w:fldChar w:fldCharType="end"/>
      </w:r>
    </w:p>
    <w:p>
      <w:pPr>
        <w:pStyle w:val="3"/>
      </w:pPr>
      <w:r>
        <w:t xml:space="preserve">1.3 </w:t>
      </w:r>
      <w:r>
        <w:rPr>
          <w:rFonts w:hint="eastAsia"/>
        </w:rPr>
        <w:t>Request</w:t>
      </w:r>
      <w:r>
        <w:t>接口参数</w:t>
      </w:r>
    </w:p>
    <w:tbl>
      <w:tblPr>
        <w:tblStyle w:val="10"/>
        <w:tblW w:w="94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"/>
        <w:gridCol w:w="7"/>
        <w:gridCol w:w="269"/>
        <w:gridCol w:w="15"/>
        <w:gridCol w:w="1282"/>
        <w:gridCol w:w="880"/>
        <w:gridCol w:w="673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67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必填</w:t>
            </w:r>
          </w:p>
        </w:tc>
        <w:tc>
          <w:tcPr>
            <w:tcW w:w="6096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mediaid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媒体ID（由璧合提供，唯一标识媒体）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t>reqid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请求ID（由媒体提供，唯一标识一次请求）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isbid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是否竞价（0：否，1：是，默认为0）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site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页面信息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url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页面url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device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restart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ip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设备类型（1：PC，2：PHONE，3：PAD，4：TV）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t>u</w:t>
            </w:r>
            <w:r>
              <w:rPr>
                <w:rFonts w:hint="eastAsia"/>
              </w:rPr>
              <w:t>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c</w:t>
            </w:r>
            <w:r>
              <w:rPr>
                <w:rFonts w:hint="eastAsia"/>
              </w:rPr>
              <w:t>ookie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ua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用户</w:t>
            </w:r>
            <w:r>
              <w:rPr>
                <w:rFonts w:hint="eastAsia"/>
              </w:rPr>
              <w:t>User Agent（包含操作系统、浏览器等信息）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os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操作系统</w:t>
            </w:r>
            <w:r>
              <w:rPr>
                <w:rFonts w:hint="eastAsia"/>
              </w:rPr>
              <w:t>（如：ios、android，字母统一为小写）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osv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操作系统版本</w:t>
            </w:r>
            <w:r>
              <w:rPr>
                <w:rFonts w:hint="eastAsia"/>
              </w:rPr>
              <w:t>（如：7.0.1、4.1.1）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idfa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iOS设备号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t>openudid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iOS设备号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imei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安卓设备号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androidid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安卓设备号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mac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设备MAC地址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make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设备品牌（如：APPLE、SAMSUNG，字母统一为大写）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model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设备型号（如：IPHONE</w:t>
            </w:r>
            <w:r>
              <w:t xml:space="preserve"> 6</w:t>
            </w:r>
            <w:r>
              <w:rPr>
                <w:rFonts w:hint="eastAsia"/>
              </w:rPr>
              <w:t>、NOTE</w:t>
            </w:r>
            <w:r>
              <w:t xml:space="preserve"> 7</w:t>
            </w:r>
            <w:r>
              <w:rPr>
                <w:rFonts w:hint="eastAsia"/>
              </w:rPr>
              <w:t>，</w:t>
            </w:r>
            <w:r>
              <w:t>字母统一为大写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conntype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上网方式（0：未知，1：WIFI，2：2G，3：3G，4：4G）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carrier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运营商（0：未知，1：移动，2：联通，3：电信）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geo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设备地理信息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restart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lat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double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lon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double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设备经度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a</w:t>
            </w:r>
            <w:r>
              <w:t>pp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应用信息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restart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name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应用名称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bundle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应用包名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imp</w:t>
            </w:r>
            <w:r>
              <w:t>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曝光信息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restart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t>imp</w:t>
            </w:r>
            <w:r>
              <w:rPr>
                <w:rFonts w:hint="eastAsia"/>
              </w:rPr>
              <w:t>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曝光</w:t>
            </w:r>
            <w:r>
              <w:rPr>
                <w:rFonts w:hint="eastAsia"/>
              </w:rPr>
              <w:t>ID（由媒体提供，区分一次请求中的不同曝光）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t>b</w:t>
            </w:r>
            <w:r>
              <w:rPr>
                <w:rFonts w:hint="eastAsia"/>
              </w:rPr>
              <w:t>idfloor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CPM价格（单位：分，非竞价模式为成交价，竞价模式为底价）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91" w:type="dxa"/>
            <w:gridSpan w:val="3"/>
            <w:vMerge w:val="restart"/>
            <w:vAlign w:val="center"/>
          </w:tcPr>
          <w:p/>
        </w:tc>
        <w:tc>
          <w:tcPr>
            <w:tcW w:w="1282" w:type="dxa"/>
            <w:vAlign w:val="center"/>
          </w:tcPr>
          <w:p>
            <w:r>
              <w:t>currency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币种 0</w:t>
            </w:r>
            <w:r>
              <w:t xml:space="preserve"> </w:t>
            </w:r>
            <w:r>
              <w:rPr>
                <w:rFonts w:hint="eastAsia"/>
              </w:rPr>
              <w:t xml:space="preserve">人民币 1 美元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91" w:type="dxa"/>
            <w:gridSpan w:val="3"/>
            <w:vMerge w:val="continue"/>
            <w:vAlign w:val="center"/>
          </w:tcPr>
          <w:p/>
        </w:tc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price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tagid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广告位</w:t>
            </w:r>
            <w:r>
              <w:rPr>
                <w:rFonts w:hint="eastAsia"/>
              </w:rPr>
              <w:t>ID（需在投放前提供广告位详细信息给璧合）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https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t>是否必须</w:t>
            </w:r>
            <w:r>
              <w:rPr>
                <w:rFonts w:hint="eastAsia"/>
              </w:rPr>
              <w:t>https（0：否，1：是，默认为0）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banner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图片广告位信息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restart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w</w:t>
            </w:r>
            <w:r>
              <w:t>idth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广告位宽度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height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广告位高度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video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视频广告位信息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restart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w</w:t>
            </w:r>
            <w:r>
              <w:t>idth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广告位宽度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height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广告位高度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maxduration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最大视频时长</w:t>
            </w:r>
            <w:r>
              <w:rPr>
                <w:rFonts w:hint="eastAsia"/>
              </w:rPr>
              <w:t>（单位：秒）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minduration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最小视频时长</w:t>
            </w:r>
            <w:r>
              <w:rPr>
                <w:rFonts w:hint="eastAsia"/>
              </w:rPr>
              <w:t>（单位：秒）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startdelay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开始播放时间</w:t>
            </w:r>
            <w:r>
              <w:rPr>
                <w:rFonts w:hint="eastAsia"/>
              </w:rPr>
              <w:t>（单位：秒）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native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t>原生广告位信息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templateid</w:t>
            </w:r>
            <w:r>
              <w:t>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  <w:r>
              <w:t>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支持的原生模板</w:t>
            </w:r>
            <w:r>
              <w:rPr>
                <w:rFonts w:hint="eastAsia"/>
              </w:rPr>
              <w:t>ID（需在投放前提供模板详细信息给璧合）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5"/>
            <w:vAlign w:val="center"/>
          </w:tcPr>
          <w:p>
            <w:r>
              <w:rPr>
                <w:rFonts w:hint="eastAsia"/>
              </w:rPr>
              <w:t>p</w:t>
            </w:r>
            <w:r>
              <w:t>mp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t>私有交易信息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restart"/>
            <w:vAlign w:val="center"/>
          </w:tcPr>
          <w:p/>
        </w:tc>
        <w:tc>
          <w:tcPr>
            <w:tcW w:w="1573" w:type="dxa"/>
            <w:gridSpan w:val="4"/>
            <w:vAlign w:val="center"/>
          </w:tcPr>
          <w:p>
            <w:r>
              <w:rPr>
                <w:rFonts w:hint="eastAsia"/>
              </w:rPr>
              <w:t>deals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t>私有交易集合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gridSpan w:val="2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t>deal</w:t>
            </w:r>
            <w:r>
              <w:rPr>
                <w:rFonts w:hint="eastAsia"/>
              </w:rPr>
              <w:t>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私有交易</w:t>
            </w:r>
            <w:r>
              <w:rPr>
                <w:rFonts w:hint="eastAsia"/>
              </w:rPr>
              <w:t>ID</w:t>
            </w:r>
          </w:p>
        </w:tc>
      </w:tr>
    </w:tbl>
    <w:p>
      <w:p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注</w:t>
      </w:r>
      <w:r>
        <w:rPr>
          <w:rFonts w:hint="eastAsia"/>
          <w:color w:val="FF0000"/>
          <w:sz w:val="28"/>
          <w:szCs w:val="28"/>
        </w:rPr>
        <w:t>：</w:t>
      </w:r>
      <w:r>
        <w:rPr>
          <w:color w:val="FF0000"/>
          <w:sz w:val="28"/>
          <w:szCs w:val="28"/>
        </w:rPr>
        <w:t>每个</w:t>
      </w:r>
      <w:r>
        <w:rPr>
          <w:rFonts w:hint="eastAsia"/>
          <w:color w:val="FF0000"/>
          <w:sz w:val="28"/>
          <w:szCs w:val="28"/>
        </w:rPr>
        <w:t>imp对象中，banner、video、native对象有且只有一个。</w:t>
      </w:r>
    </w:p>
    <w:p>
      <w:pPr>
        <w:rPr>
          <w:sz w:val="28"/>
          <w:szCs w:val="28"/>
        </w:rPr>
      </w:pPr>
    </w:p>
    <w:p>
      <w:pPr>
        <w:pStyle w:val="3"/>
      </w:pPr>
      <w:r>
        <w:rPr>
          <w:rFonts w:hint="eastAsia"/>
        </w:rPr>
        <w:t>1.4 请求示例</w:t>
      </w:r>
    </w:p>
    <w:p>
      <w:pPr>
        <w:rPr>
          <w:rFonts w:ascii="Consolas" w:hAnsi="Consolas"/>
          <w:color w:val="4A5560"/>
          <w:sz w:val="18"/>
          <w:szCs w:val="18"/>
          <w:shd w:val="clear" w:color="auto" w:fill="FFFFFF"/>
        </w:rPr>
      </w:pP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{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"mediaid"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"10013"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"reqid"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"a00002"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"device"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"ip"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"111.222.11.22"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"type"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2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"os"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"ios"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"osv"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"7.0.1"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"idfa"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"1E2DFA89-496A-47FD-9941-DF1FC4E6484A"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"geo"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"lat"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39.123456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"lon"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116.123456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},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"app"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"bundle"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"com.youku.phone"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},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"imps"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:[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"impid"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"price"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500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"tagid"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"tag1"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"native"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"templateids"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["tmp_01","tmp_02"]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]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}</w:t>
      </w:r>
    </w:p>
    <w:p>
      <w:pPr>
        <w:pStyle w:val="2"/>
      </w:pPr>
      <w:r>
        <w:t>2 广告回复</w:t>
      </w:r>
      <w:r>
        <w:rPr>
          <w:rFonts w:hint="eastAsia"/>
        </w:rPr>
        <w:t>Response接口</w:t>
      </w:r>
    </w:p>
    <w:p>
      <w:pPr>
        <w:pStyle w:val="3"/>
      </w:pPr>
      <w:r>
        <w:rPr>
          <w:rFonts w:hint="eastAsia"/>
        </w:rPr>
        <w:t>2.1 调用方式</w:t>
      </w:r>
    </w:p>
    <w:p>
      <w:pPr>
        <w:ind w:firstLine="565" w:firstLineChars="202"/>
        <w:rPr>
          <w:sz w:val="28"/>
          <w:szCs w:val="28"/>
        </w:rPr>
      </w:pPr>
      <w:r>
        <w:rPr>
          <w:sz w:val="28"/>
          <w:szCs w:val="28"/>
        </w:rPr>
        <w:t>璧合</w:t>
      </w:r>
      <w:r>
        <w:rPr>
          <w:rFonts w:hint="eastAsia"/>
          <w:sz w:val="28"/>
          <w:szCs w:val="28"/>
        </w:rPr>
        <w:t>DSP收到媒体发来的流量请求后，自行选择回复或不回复广告，回复内容为JSON格式。</w:t>
      </w:r>
    </w:p>
    <w:p>
      <w:pPr>
        <w:pStyle w:val="3"/>
      </w:pPr>
      <w:r>
        <w:t xml:space="preserve">2.2 </w:t>
      </w:r>
      <w:r>
        <w:rPr>
          <w:rFonts w:hint="eastAsia"/>
        </w:rPr>
        <w:t>Response</w:t>
      </w:r>
      <w:r>
        <w:t>接口参数</w:t>
      </w:r>
    </w:p>
    <w:tbl>
      <w:tblPr>
        <w:tblStyle w:val="10"/>
        <w:tblW w:w="94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"/>
        <w:gridCol w:w="276"/>
        <w:gridCol w:w="299"/>
        <w:gridCol w:w="998"/>
        <w:gridCol w:w="880"/>
        <w:gridCol w:w="673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4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67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必填</w:t>
            </w:r>
          </w:p>
        </w:tc>
        <w:tc>
          <w:tcPr>
            <w:tcW w:w="6096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4"/>
            <w:vAlign w:val="center"/>
          </w:tcPr>
          <w:p>
            <w:r>
              <w:t>reqid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请求ID（与请求中的</w:t>
            </w:r>
            <w:r>
              <w:t>reqid一致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4"/>
            <w:vAlign w:val="center"/>
          </w:tcPr>
          <w:p>
            <w:r>
              <w:rPr>
                <w:rFonts w:hint="eastAsia"/>
              </w:rPr>
              <w:t>code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返回状态码（200：有广告回复，204：无广告回复，400：请求内容格式错误，500：服务器繁忙）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9" w:type="dxa"/>
            <w:gridSpan w:val="4"/>
            <w:vAlign w:val="center"/>
          </w:tcPr>
          <w:p>
            <w:r>
              <w:t>seatbids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  <w:r>
              <w:t>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每个广告位的竞价信息（状态码为200时必填）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restart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t>imp</w:t>
            </w:r>
            <w:r>
              <w:rPr>
                <w:rFonts w:hint="eastAsia"/>
              </w:rPr>
              <w:t>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t>曝光</w:t>
            </w:r>
            <w:r>
              <w:rPr>
                <w:rFonts w:hint="eastAsia"/>
              </w:rPr>
              <w:t>ID（与请求中的</w:t>
            </w:r>
            <w:r>
              <w:t>imp</w:t>
            </w:r>
            <w:r>
              <w:rPr>
                <w:rFonts w:hint="eastAsia"/>
              </w:rPr>
              <w:t>id</w:t>
            </w:r>
            <w:r>
              <w:t>一致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t>price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rPr>
                <w:rFonts w:hint="eastAsia"/>
              </w:rPr>
              <w:t>广告的CPM出价（单位：分）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rPr>
                <w:rFonts w:hint="eastAsia"/>
              </w:rPr>
              <w:t>crid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创意</w:t>
            </w:r>
            <w:r>
              <w:rPr>
                <w:rFonts w:hint="eastAsia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rPr>
                <w:rFonts w:hint="eastAsia"/>
              </w:rPr>
              <w:t>curl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096" w:type="dxa"/>
            <w:vAlign w:val="center"/>
          </w:tcPr>
          <w:p>
            <w:r>
              <w:t>创意链接</w:t>
            </w:r>
            <w:r>
              <w:rPr>
                <w:rFonts w:hint="eastAsia"/>
              </w:rPr>
              <w:t>（图片、视频创意必填，原生创意填在native对象中）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t>ldp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点击跳转链接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rPr>
                <w:rFonts w:hint="eastAsia"/>
              </w:rPr>
              <w:t>duration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t>视频时长</w:t>
            </w:r>
            <w:r>
              <w:rPr>
                <w:rFonts w:hint="eastAsia"/>
              </w:rPr>
              <w:t>（视频创意必填）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t>vms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096" w:type="dxa"/>
            <w:vAlign w:val="center"/>
          </w:tcPr>
          <w:p>
            <w:r>
              <w:t>曝光监测地址</w:t>
            </w:r>
            <w:r>
              <w:rPr>
                <w:rFonts w:hint="eastAsia"/>
              </w:rPr>
              <w:t>（最多支持5个地址）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t>cms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点击监测地址</w:t>
            </w:r>
            <w:r>
              <w:rPr>
                <w:rFonts w:hint="eastAsia"/>
              </w:rPr>
              <w:t>（最多支持5个地址）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1573" w:type="dxa"/>
            <w:gridSpan w:val="3"/>
            <w:vAlign w:val="center"/>
          </w:tcPr>
          <w:p>
            <w:r>
              <w:rPr>
                <w:rFonts w:hint="eastAsia"/>
              </w:rPr>
              <w:t>native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否</w:t>
            </w:r>
          </w:p>
        </w:tc>
        <w:tc>
          <w:tcPr>
            <w:tcW w:w="6096" w:type="dxa"/>
            <w:vAlign w:val="center"/>
          </w:tcPr>
          <w:p>
            <w:r>
              <w:t>原生创意信息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vMerge w:val="restart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templateid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原生模板</w:t>
            </w:r>
            <w:r>
              <w:rPr>
                <w:rFonts w:hint="eastAsia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vMerge w:val="continue"/>
            <w:vAlign w:val="center"/>
          </w:tcPr>
          <w:p/>
        </w:tc>
        <w:tc>
          <w:tcPr>
            <w:tcW w:w="1297" w:type="dxa"/>
            <w:gridSpan w:val="2"/>
            <w:vAlign w:val="center"/>
          </w:tcPr>
          <w:p>
            <w:r>
              <w:rPr>
                <w:rFonts w:hint="eastAsia"/>
              </w:rPr>
              <w:t>ass</w:t>
            </w:r>
            <w:r>
              <w:t>ets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object[]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原生创意元素集合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vMerge w:val="continue"/>
            <w:vAlign w:val="center"/>
          </w:tcPr>
          <w:p/>
        </w:tc>
        <w:tc>
          <w:tcPr>
            <w:tcW w:w="299" w:type="dxa"/>
            <w:vMerge w:val="restart"/>
            <w:vAlign w:val="center"/>
          </w:tcPr>
          <w:p/>
        </w:tc>
        <w:tc>
          <w:tcPr>
            <w:tcW w:w="998" w:type="dxa"/>
            <w:vAlign w:val="center"/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元素类型</w:t>
            </w:r>
            <w:r>
              <w:rPr>
                <w:rFonts w:hint="eastAsia"/>
              </w:rPr>
              <w:t>（text：文字、image：图片、video：视频）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vMerge w:val="continue"/>
            <w:vAlign w:val="center"/>
          </w:tcPr>
          <w:p/>
        </w:tc>
        <w:tc>
          <w:tcPr>
            <w:tcW w:w="299" w:type="dxa"/>
            <w:vMerge w:val="continue"/>
            <w:vAlign w:val="center"/>
          </w:tcPr>
          <w:p/>
        </w:tc>
        <w:tc>
          <w:tcPr>
            <w:tcW w:w="998" w:type="dxa"/>
            <w:vAlign w:val="center"/>
          </w:tcPr>
          <w:p>
            <w:r>
              <w:rPr>
                <w:rFonts w:hint="eastAsia"/>
              </w:rPr>
              <w:t>field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自定义域类型</w:t>
            </w:r>
            <w:r>
              <w:rPr>
                <w:rFonts w:hint="eastAsia"/>
              </w:rPr>
              <w:t>（如title、desc、icon，由媒体原生模板定义）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" w:type="dxa"/>
            <w:vMerge w:val="continue"/>
            <w:vAlign w:val="center"/>
          </w:tcPr>
          <w:p/>
        </w:tc>
        <w:tc>
          <w:tcPr>
            <w:tcW w:w="276" w:type="dxa"/>
            <w:vMerge w:val="continue"/>
            <w:vAlign w:val="center"/>
          </w:tcPr>
          <w:p/>
        </w:tc>
        <w:tc>
          <w:tcPr>
            <w:tcW w:w="299" w:type="dxa"/>
            <w:vMerge w:val="continue"/>
            <w:vAlign w:val="center"/>
          </w:tcPr>
          <w:p/>
        </w:tc>
        <w:tc>
          <w:tcPr>
            <w:tcW w:w="998" w:type="dxa"/>
            <w:vAlign w:val="center"/>
          </w:tcPr>
          <w:p>
            <w:r>
              <w:t>adm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t>是</w:t>
            </w:r>
          </w:p>
        </w:tc>
        <w:tc>
          <w:tcPr>
            <w:tcW w:w="6096" w:type="dxa"/>
            <w:vAlign w:val="center"/>
          </w:tcPr>
          <w:p>
            <w:r>
              <w:t>元素内容</w:t>
            </w:r>
            <w:r>
              <w:rPr>
                <w:rFonts w:hint="eastAsia"/>
              </w:rPr>
              <w:t>（文字内容或图片、视频链接）</w:t>
            </w:r>
          </w:p>
        </w:tc>
      </w:tr>
    </w:tbl>
    <w:p>
      <w:pPr>
        <w:rPr>
          <w:sz w:val="28"/>
          <w:szCs w:val="28"/>
        </w:rPr>
      </w:pPr>
    </w:p>
    <w:p>
      <w:pPr>
        <w:pStyle w:val="3"/>
      </w:pPr>
      <w:r>
        <w:rPr>
          <w:rFonts w:hint="eastAsia"/>
        </w:rPr>
        <w:t xml:space="preserve">2.3 </w:t>
      </w:r>
      <w:r>
        <w:t>回复示例</w:t>
      </w:r>
    </w:p>
    <w:p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{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"reqid"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"a00002"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"code"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200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"seatbids"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:[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"impid"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"price"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3"/>
          <w:rFonts w:ascii="Consolas" w:hAnsi="Consolas"/>
          <w:b/>
          <w:bCs/>
          <w:color w:val="25AAE2"/>
          <w:sz w:val="18"/>
          <w:szCs w:val="18"/>
          <w:shd w:val="clear" w:color="auto" w:fill="FFFFFF"/>
        </w:rPr>
        <w:t>600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"crid"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"1500001"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"ldp"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"http://www.baidu.com/"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http://www.baidu.com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"vms"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:[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"http://viewmonitor1.com/"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http://viewmonitor1.com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"http://viewmonitor2.com/"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http://viewmonitor2.com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],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"cms"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:[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"http://clickmonitor1.com/"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http://clickmonitor1.com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"http://clickmonitor2.com/"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http://clickmonitor2.com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],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"native"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"templateid"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"tmp_02"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"assets"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:[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"type"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"text"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"field"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"title"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"adm"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"标题1"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},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{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"type"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"image"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"field"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"main"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,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    </w:t>
      </w:r>
      <w:r>
        <w:rPr>
          <w:rStyle w:val="12"/>
          <w:rFonts w:ascii="Consolas" w:hAnsi="Consolas"/>
          <w:b/>
          <w:bCs/>
          <w:color w:val="92278F"/>
          <w:sz w:val="18"/>
          <w:szCs w:val="18"/>
          <w:shd w:val="clear" w:color="auto" w:fill="FFFFFF"/>
        </w:rPr>
        <w:t>"adm"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:</w:t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fldChar w:fldCharType="begin"/>
      </w:r>
      <w:r>
        <w:instrText xml:space="preserve"> HYPERLINK "http://creativeurl.com/123" \t "_blank" </w:instrText>
      </w:r>
      <w:r>
        <w:fldChar w:fldCharType="separate"/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t>http://creativeurl.com/123</w:t>
      </w:r>
      <w:r>
        <w:rPr>
          <w:rStyle w:val="8"/>
          <w:rFonts w:ascii="Consolas" w:hAnsi="Consolas"/>
          <w:b/>
          <w:bCs/>
          <w:color w:val="717171"/>
          <w:sz w:val="18"/>
          <w:szCs w:val="18"/>
          <w:shd w:val="clear" w:color="auto" w:fill="FFFFFF"/>
        </w:rPr>
        <w:fldChar w:fldCharType="end"/>
      </w:r>
      <w:r>
        <w:rPr>
          <w:rStyle w:val="14"/>
          <w:rFonts w:ascii="Consolas" w:hAnsi="Consolas"/>
          <w:b/>
          <w:bCs/>
          <w:color w:val="3AB54A"/>
          <w:sz w:val="18"/>
          <w:szCs w:val="18"/>
          <w:shd w:val="clear" w:color="auto" w:fill="FFFFFF"/>
        </w:rPr>
        <w:t>"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    ]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    }</w:t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    ]</w:t>
      </w:r>
      <w:r>
        <w:rPr>
          <w:rFonts w:ascii="Consolas" w:hAnsi="Consolas"/>
          <w:color w:val="4A5560"/>
          <w:sz w:val="18"/>
          <w:szCs w:val="18"/>
        </w:rPr>
        <w:br w:type="textWrapping"/>
      </w:r>
      <w:r>
        <w:rPr>
          <w:rFonts w:ascii="Consolas" w:hAnsi="Consolas"/>
          <w:color w:val="4A5560"/>
          <w:sz w:val="18"/>
          <w:szCs w:val="18"/>
          <w:shd w:val="clear" w:color="auto" w:fill="FFFFFF"/>
        </w:rPr>
        <w:t>}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47292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E8B"/>
    <w:rsid w:val="000F6B87"/>
    <w:rsid w:val="00115BC9"/>
    <w:rsid w:val="00124858"/>
    <w:rsid w:val="00127BCE"/>
    <w:rsid w:val="00183336"/>
    <w:rsid w:val="001B3C91"/>
    <w:rsid w:val="001C2CBE"/>
    <w:rsid w:val="001C446E"/>
    <w:rsid w:val="001E5269"/>
    <w:rsid w:val="00235D72"/>
    <w:rsid w:val="00240256"/>
    <w:rsid w:val="00252DA5"/>
    <w:rsid w:val="00264858"/>
    <w:rsid w:val="00264C2E"/>
    <w:rsid w:val="002809E4"/>
    <w:rsid w:val="002A2191"/>
    <w:rsid w:val="002B23A1"/>
    <w:rsid w:val="002C7210"/>
    <w:rsid w:val="00363A5B"/>
    <w:rsid w:val="00391D65"/>
    <w:rsid w:val="003C7495"/>
    <w:rsid w:val="004008A4"/>
    <w:rsid w:val="00415BB5"/>
    <w:rsid w:val="004632E1"/>
    <w:rsid w:val="00484E27"/>
    <w:rsid w:val="004C069A"/>
    <w:rsid w:val="004C3EBC"/>
    <w:rsid w:val="004E4175"/>
    <w:rsid w:val="00500AC1"/>
    <w:rsid w:val="00526046"/>
    <w:rsid w:val="00544FAA"/>
    <w:rsid w:val="005B47D6"/>
    <w:rsid w:val="005C48E8"/>
    <w:rsid w:val="00607B9C"/>
    <w:rsid w:val="00630F95"/>
    <w:rsid w:val="0068002F"/>
    <w:rsid w:val="00680889"/>
    <w:rsid w:val="006A7E8B"/>
    <w:rsid w:val="007F765F"/>
    <w:rsid w:val="0085516C"/>
    <w:rsid w:val="008A16C4"/>
    <w:rsid w:val="008F5316"/>
    <w:rsid w:val="00906F74"/>
    <w:rsid w:val="00907398"/>
    <w:rsid w:val="00A838CB"/>
    <w:rsid w:val="00AD2C43"/>
    <w:rsid w:val="00B12D2B"/>
    <w:rsid w:val="00B141EF"/>
    <w:rsid w:val="00B16517"/>
    <w:rsid w:val="00B44FC2"/>
    <w:rsid w:val="00B55F14"/>
    <w:rsid w:val="00BA56E3"/>
    <w:rsid w:val="00BB7220"/>
    <w:rsid w:val="00BD235A"/>
    <w:rsid w:val="00BE1C95"/>
    <w:rsid w:val="00C150FD"/>
    <w:rsid w:val="00C15C58"/>
    <w:rsid w:val="00C60D21"/>
    <w:rsid w:val="00D05829"/>
    <w:rsid w:val="00D14701"/>
    <w:rsid w:val="00D27009"/>
    <w:rsid w:val="00D468B9"/>
    <w:rsid w:val="00D82FA7"/>
    <w:rsid w:val="00D914F2"/>
    <w:rsid w:val="00D916B7"/>
    <w:rsid w:val="00DC0BB8"/>
    <w:rsid w:val="00E03D7D"/>
    <w:rsid w:val="00E74A32"/>
    <w:rsid w:val="00E83853"/>
    <w:rsid w:val="00E9368C"/>
    <w:rsid w:val="00EC2A8A"/>
    <w:rsid w:val="00EE1954"/>
    <w:rsid w:val="00EE59C3"/>
    <w:rsid w:val="00FB0D1F"/>
    <w:rsid w:val="00FD132C"/>
    <w:rsid w:val="188D6699"/>
    <w:rsid w:val="33A84151"/>
    <w:rsid w:val="7673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json_key"/>
    <w:basedOn w:val="6"/>
    <w:qFormat/>
    <w:uiPriority w:val="0"/>
  </w:style>
  <w:style w:type="character" w:customStyle="1" w:styleId="13">
    <w:name w:val="json_number"/>
    <w:basedOn w:val="6"/>
    <w:qFormat/>
    <w:uiPriority w:val="0"/>
  </w:style>
  <w:style w:type="character" w:customStyle="1" w:styleId="14">
    <w:name w:val="json_string"/>
    <w:basedOn w:val="6"/>
    <w:qFormat/>
    <w:uiPriority w:val="0"/>
  </w:style>
  <w:style w:type="character" w:customStyle="1" w:styleId="15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2 Char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8">
    <w:name w:val="页脚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8E27C7-76EA-4E58-A27D-99959839FC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645</Words>
  <Characters>3680</Characters>
  <Lines>30</Lines>
  <Paragraphs>8</Paragraphs>
  <TotalTime>5</TotalTime>
  <ScaleCrop>false</ScaleCrop>
  <LinksUpToDate>false</LinksUpToDate>
  <CharactersWithSpaces>4317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2017-08-28T10:24:00Z</dcterms:created>
  <dc:creator>赵伟</dc:creator>
  <cp:lastModifiedBy>花花</cp:lastModifiedBy>
  <dcterms:modified xsi:type="dcterms:W3CDTF">2018-10-23T09:55:47Z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