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提示合集：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全局：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加载失败/网络不好，请重试</w:t>
      </w:r>
    </w:p>
    <w:p>
      <w:pPr>
        <w:ind w:firstLine="420" w:firstLineChars="0"/>
        <w:rPr>
          <w:rFonts w:hint="eastAsia"/>
          <w:lang w:val="en-US" w:eastAsia="zh-CN"/>
        </w:rPr>
      </w:pP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成功失败表示如图：（toast显示1s后消失）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1882140</wp:posOffset>
                </wp:positionH>
                <wp:positionV relativeFrom="paragraph">
                  <wp:posOffset>131445</wp:posOffset>
                </wp:positionV>
                <wp:extent cx="1289050" cy="1266190"/>
                <wp:effectExtent l="0" t="0" r="6350" b="10160"/>
                <wp:wrapNone/>
                <wp:docPr id="2" name="圆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050" cy="1266190"/>
                        </a:xfrm>
                        <a:prstGeom prst="roundRect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120" w:lineRule="auto"/>
                              <w:ind w:left="0" w:leftChars="0" w:right="0" w:rightChars="0" w:firstLine="0" w:firstLineChars="0"/>
                              <w:jc w:val="center"/>
                              <w:textAlignment w:val="auto"/>
                              <w:outlineLvl w:val="9"/>
                              <w:rPr>
                                <w:rFonts w:hint="eastAsia"/>
                                <w:sz w:val="88"/>
                                <w:szCs w:val="8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385723" w:themeColor="accent6" w:themeShade="80"/>
                                <w:sz w:val="88"/>
                                <w:szCs w:val="88"/>
                                <w:lang w:val="en-US" w:eastAsia="zh-CN"/>
                              </w:rPr>
                              <w:t>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120" w:lineRule="auto"/>
                              <w:ind w:left="0" w:leftChars="0" w:right="0" w:rightChars="0" w:firstLine="0" w:firstLineChars="0"/>
                              <w:jc w:val="center"/>
                              <w:textAlignment w:val="auto"/>
                              <w:outlineLvl w:val="9"/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  <w:t>xxxx成功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48.2pt;margin-top:10.35pt;height:99.7pt;width:101.5pt;z-index:251659264;v-text-anchor:middle;mso-width-relative:page;mso-height-relative:page;" fillcolor="#0D0D0D [3069]" filled="t" stroked="f" coordsize="21600,21600" arcsize="0.166666666666667" o:gfxdata="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3miYOtYAAAAKAQAADwAAAAAA&#10;AAABACAAAAAiAAAAZHJzL2Rvd25yZXYueG1sUEsBAhQAFAAAAAgAh07iQGbwqFyHAgAA4QQAAA4A&#10;AAAAAAAAAQAgAAAAJQEAAGRycy9lMm9Eb2MueG1sUEsFBgAAAAAGAAYAWQEAAB4GAAAAAA==&#10;">
                <v:fill on="t" opacity="32768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120" w:lineRule="auto"/>
                        <w:ind w:left="0" w:leftChars="0" w:right="0" w:rightChars="0" w:firstLine="0" w:firstLineChars="0"/>
                        <w:jc w:val="center"/>
                        <w:textAlignment w:val="auto"/>
                        <w:outlineLvl w:val="9"/>
                        <w:rPr>
                          <w:rFonts w:hint="eastAsia"/>
                          <w:sz w:val="88"/>
                          <w:szCs w:val="8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385723" w:themeColor="accent6" w:themeShade="80"/>
                          <w:sz w:val="88"/>
                          <w:szCs w:val="88"/>
                          <w:lang w:val="en-US" w:eastAsia="zh-CN"/>
                        </w:rPr>
                        <w:t>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120" w:lineRule="auto"/>
                        <w:ind w:left="0" w:leftChars="0" w:right="0" w:rightChars="0" w:firstLine="0" w:firstLineChars="0"/>
                        <w:jc w:val="center"/>
                        <w:textAlignment w:val="auto"/>
                        <w:outlineLvl w:val="9"/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  <w:t>xxxx成功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267970</wp:posOffset>
                </wp:positionH>
                <wp:positionV relativeFrom="paragraph">
                  <wp:posOffset>131445</wp:posOffset>
                </wp:positionV>
                <wp:extent cx="1289050" cy="1266190"/>
                <wp:effectExtent l="0" t="0" r="6350" b="10160"/>
                <wp:wrapNone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10970" y="2630805"/>
                          <a:ext cx="1289050" cy="1266190"/>
                        </a:xfrm>
                        <a:prstGeom prst="roundRect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120" w:lineRule="auto"/>
                              <w:ind w:left="0" w:leftChars="0" w:right="0" w:rightChars="0" w:firstLine="0" w:firstLineChars="0"/>
                              <w:jc w:val="center"/>
                              <w:textAlignment w:val="auto"/>
                              <w:outlineLvl w:val="9"/>
                              <w:rPr>
                                <w:rFonts w:hint="eastAsia"/>
                                <w:b/>
                                <w:bCs/>
                                <w:color w:val="C00000"/>
                                <w:sz w:val="88"/>
                                <w:szCs w:val="8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C00000"/>
                                <w:sz w:val="88"/>
                                <w:szCs w:val="88"/>
                                <w:lang w:val="en-US" w:eastAsia="zh-CN"/>
                              </w:rPr>
                              <w:t>×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120" w:lineRule="auto"/>
                              <w:ind w:left="0" w:leftChars="0" w:right="0" w:rightChars="0" w:firstLine="0" w:firstLineChars="0"/>
                              <w:jc w:val="center"/>
                              <w:textAlignment w:val="auto"/>
                              <w:outlineLvl w:val="9"/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  <w:t>xxxx失败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1.1pt;margin-top:10.35pt;height:99.7pt;width:101.5pt;z-index:251658240;v-text-anchor:middle;mso-width-relative:page;mso-height-relative:page;" fillcolor="#0D0D0D [3069]" filled="t" stroked="f" coordsize="21600,21600" arcsize="0.166666666666667" o:gfxdata="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A9tb5U1gAA&#10;AAkBAAAPAAAAAAAAAAEAIAAAACIAAABkcnMvZG93bnJldi54bWxQSwECFAAUAAAACACHTuJAPzx1&#10;2ZICAADtBAAADgAAAAAAAAABACAAAAAlAQAAZHJzL2Uyb0RvYy54bWxQSwUGAAAAAAYABgBZAQAA&#10;KQYAAAAA&#10;">
                <v:fill on="t" opacity="32768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120" w:lineRule="auto"/>
                        <w:ind w:left="0" w:leftChars="0" w:right="0" w:rightChars="0" w:firstLine="0" w:firstLineChars="0"/>
                        <w:jc w:val="center"/>
                        <w:textAlignment w:val="auto"/>
                        <w:outlineLvl w:val="9"/>
                        <w:rPr>
                          <w:rFonts w:hint="eastAsia"/>
                          <w:b/>
                          <w:bCs/>
                          <w:color w:val="C00000"/>
                          <w:sz w:val="88"/>
                          <w:szCs w:val="8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C00000"/>
                          <w:sz w:val="88"/>
                          <w:szCs w:val="88"/>
                          <w:lang w:val="en-US" w:eastAsia="zh-CN"/>
                        </w:rPr>
                        <w:t>×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120" w:lineRule="auto"/>
                        <w:ind w:left="0" w:leftChars="0" w:right="0" w:rightChars="0" w:firstLine="0" w:firstLineChars="0"/>
                        <w:jc w:val="center"/>
                        <w:textAlignment w:val="auto"/>
                        <w:outlineLvl w:val="9"/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  <w:t>xxxx失败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ind w:firstLine="420" w:firstLineChars="0"/>
        <w:rPr>
          <w:rFonts w:hint="eastAsia"/>
          <w:lang w:val="en-US" w:eastAsia="zh-CN"/>
        </w:rPr>
      </w:pPr>
    </w:p>
    <w:p>
      <w:pPr>
        <w:ind w:firstLine="420" w:firstLineChars="0"/>
        <w:rPr>
          <w:rFonts w:hint="eastAsia"/>
          <w:lang w:val="en-US" w:eastAsia="zh-CN"/>
        </w:rPr>
      </w:pPr>
    </w:p>
    <w:p>
      <w:pPr>
        <w:ind w:firstLine="420" w:firstLineChars="0"/>
        <w:rPr>
          <w:rFonts w:hint="eastAsia"/>
          <w:lang w:val="en-US" w:eastAsia="zh-CN"/>
        </w:rPr>
      </w:pPr>
    </w:p>
    <w:p>
      <w:pPr>
        <w:ind w:firstLine="420" w:firstLineChars="0"/>
        <w:rPr>
          <w:rFonts w:hint="eastAsia"/>
          <w:lang w:val="en-US" w:eastAsia="zh-CN"/>
        </w:rPr>
      </w:pPr>
    </w:p>
    <w:p>
      <w:pPr>
        <w:ind w:firstLine="420" w:firstLineChars="0"/>
        <w:rPr>
          <w:rFonts w:hint="eastAsia"/>
          <w:lang w:val="en-US" w:eastAsia="zh-CN"/>
        </w:rPr>
      </w:pPr>
    </w:p>
    <w:p>
      <w:pPr>
        <w:ind w:firstLine="420" w:firstLineChars="0"/>
        <w:rPr>
          <w:rFonts w:hint="eastAsia"/>
          <w:lang w:val="en-US" w:eastAsia="zh-CN"/>
        </w:rPr>
      </w:pPr>
    </w:p>
    <w:p>
      <w:pPr>
        <w:ind w:firstLine="420" w:firstLineChars="0"/>
        <w:rPr>
          <w:rFonts w:hint="eastAsia"/>
          <w:lang w:val="en-US" w:eastAsia="zh-CN"/>
        </w:rPr>
      </w:pP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具体参考设计稿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心愿单：</w:t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1.1 心愿单：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加入常购---加入常购成功/失败（toast）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删除商品---二次确认（左滑/弹窗），不需要toast提示，若删除失败，处理为记录用户操作，后台继续做删除操作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顶踩、加入心愿单---不需要toast提示，若操作失败，处理为记录用户操作，后台继续操作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清空失效商品---二次确认，不需要toast提示，清空失败同上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+关注/已关注---只更改按钮状态，不提示</w:t>
      </w:r>
    </w:p>
    <w:p>
      <w:pPr>
        <w:numPr>
          <w:ilvl w:val="0"/>
          <w:numId w:val="0"/>
        </w:numPr>
        <w:ind w:left="168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（若因数据不同步导致取消未关注的内容，提示：您未关注该清单）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看相似---显示加载动画（具体看设计稿），toast提示加载失败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1.2 常购：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常购推荐：商品加入常购---加入常购成功/失败（toast）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其他提示同心愿单（不需要特意提示）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1.3 查商品：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完成关注---关注成功/失败（toast）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推荐</w:t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2.1 推荐：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顶踩、加入心愿单---不需要toast提示，若操作失败，处理为记录用户操作，后台继续操作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+关注/已关注---只更改按钮状态，不提示</w:t>
      </w:r>
    </w:p>
    <w:p>
      <w:pPr>
        <w:numPr>
          <w:ilvl w:val="0"/>
          <w:numId w:val="0"/>
        </w:numPr>
        <w:ind w:left="168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（若因数据不同步导致取消未关注的内容，提示：您未关注该清单）</w:t>
      </w:r>
    </w:p>
    <w:p>
      <w:pPr>
        <w:numPr>
          <w:ilvl w:val="0"/>
          <w:numId w:val="0"/>
        </w:numPr>
        <w:ind w:left="1680" w:leftChars="0" w:firstLine="420" w:firstLine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2.2 清单详情：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页面内暂无新增提示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2.3 商品详情：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页面内暂无新增提示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2.4 商品比价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筛选、价格排序---全局toast：网络不好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发现</w:t>
      </w:r>
      <w:bookmarkStart w:id="0" w:name="_GoBack"/>
      <w:bookmarkEnd w:id="0"/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3.1 发现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推荐清单列表，筛选---同商品比价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个人中心</w:t>
      </w:r>
    </w:p>
    <w:p>
      <w:pPr>
        <w:numPr>
          <w:ilvl w:val="0"/>
          <w:numId w:val="0"/>
        </w:numPr>
        <w:ind w:left="42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4.1 个人中心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清除缓存---不需要toast提示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4.2 登录---异常部分提示遵循原型</w:t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4.3 意见反馈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发送失败---toast提示，发送成功/失败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4.4 修改个人资料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修改昵称---昵称格式错误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选择兴趣---toast提示（3s）：修改成功，将按照您的兴趣重新推荐商品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59645"/>
    <w:multiLevelType w:val="multilevel"/>
    <w:tmpl w:val="5AD59645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lowerRoman"/>
      <w:lvlText w:val="%3.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131204"/>
    <w:rsid w:val="131B429E"/>
    <w:rsid w:val="45FF098C"/>
    <w:rsid w:val="6D967FA6"/>
    <w:rsid w:val="76E90B6B"/>
    <w:rsid w:val="7E13120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2018-04-17T03:20:00Z</dcterms:created>
  <dc:creator>1</dc:creator>
  <cp:lastModifiedBy>1</cp:lastModifiedBy>
  <dcterms:modified xsi:type="dcterms:W3CDTF">2018-04-20T09:32:15Z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