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4"/>
        <w:ind w:left="0" w:leftChars="0" w:right="0" w:rightChars="0" w:firstLine="0" w:firstLineChars="0"/>
        <w:jc w:val="center"/>
        <w:rPr>
          <w:rFonts w:hint="eastAsia" w:ascii="微软雅黑" w:hAnsi="微软雅黑" w:eastAsia="微软雅黑" w:cs="微软雅黑"/>
          <w:color w:val="3366FF"/>
          <w:lang w:val="en-US" w:eastAsia="zh-CN"/>
        </w:rPr>
      </w:pPr>
      <w:r>
        <w:rPr>
          <w:rFonts w:hint="eastAsia" w:ascii="微软雅黑" w:hAnsi="微软雅黑" w:eastAsia="微软雅黑" w:cs="微软雅黑"/>
          <w:color w:val="3366FF"/>
          <w:lang w:eastAsia="zh-CN"/>
        </w:rPr>
        <w:t>悦选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Choice资讯客户端</w:t>
      </w:r>
    </w:p>
    <w:p>
      <w:pPr>
        <w:pStyle w:val="4"/>
        <w:ind w:left="0" w:leftChars="0" w:right="0" w:rightChars="0" w:firstLine="0" w:firstLineChars="0"/>
        <w:jc w:val="center"/>
        <w:rPr>
          <w:rFonts w:hint="eastAsia" w:ascii="微软雅黑" w:hAnsi="微软雅黑" w:eastAsia="微软雅黑" w:cs="微软雅黑"/>
          <w:color w:val="3366FF"/>
        </w:rPr>
      </w:pP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功能</w:t>
      </w:r>
      <w:r>
        <w:rPr>
          <w:rFonts w:hint="eastAsia" w:ascii="微软雅黑" w:hAnsi="微软雅黑" w:eastAsia="微软雅黑" w:cs="微软雅黑"/>
          <w:color w:val="3366FF"/>
        </w:rPr>
        <w:t>需求说明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262626"/>
          <w:sz w:val="11"/>
          <w:szCs w:val="1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262626"/>
          <w:sz w:val="28"/>
          <w:szCs w:val="11"/>
        </w:rPr>
        <w:t>V</w:t>
      </w:r>
      <w:r>
        <w:rPr>
          <w:rFonts w:hint="eastAsia" w:ascii="微软雅黑" w:hAnsi="微软雅黑" w:eastAsia="微软雅黑" w:cs="微软雅黑"/>
          <w:b w:val="0"/>
          <w:bCs/>
          <w:color w:val="262626"/>
          <w:sz w:val="28"/>
          <w:szCs w:val="11"/>
          <w:lang w:val="en-US" w:eastAsia="zh-CN"/>
        </w:rPr>
        <w:t>2.0.2</w:t>
      </w:r>
      <w:r>
        <w:rPr>
          <w:rFonts w:hint="eastAsia" w:ascii="微软雅黑" w:hAnsi="微软雅黑" w:eastAsia="微软雅黑" w:cs="微软雅黑"/>
          <w:b w:val="0"/>
          <w:bCs/>
          <w:color w:val="262626"/>
          <w:sz w:val="28"/>
          <w:szCs w:val="11"/>
        </w:rPr>
        <w:t xml:space="preserve"> - 201</w:t>
      </w:r>
      <w:r>
        <w:rPr>
          <w:rFonts w:hint="eastAsia" w:ascii="微软雅黑" w:hAnsi="微软雅黑" w:eastAsia="微软雅黑" w:cs="微软雅黑"/>
          <w:b w:val="0"/>
          <w:bCs/>
          <w:color w:val="262626"/>
          <w:sz w:val="28"/>
          <w:szCs w:val="11"/>
          <w:lang w:val="en-US" w:eastAsia="zh-CN"/>
        </w:rPr>
        <w:t>60401</w:t>
      </w:r>
    </w:p>
    <w:tbl>
      <w:tblPr>
        <w:tblStyle w:val="7"/>
        <w:tblpPr w:leftFromText="180" w:rightFromText="180" w:vertAnchor="text" w:horzAnchor="page" w:tblpX="1136" w:tblpY="135"/>
        <w:tblOverlap w:val="never"/>
        <w:tblW w:w="10280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/>
              </w:rPr>
            </w:pPr>
            <w:r>
              <w:rPr>
                <w:rFonts w:ascii="宋体" w:hAnsi="宋体"/>
              </w:rPr>
              <w:t>[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>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/>
              </w:rPr>
            </w:pPr>
            <w:r>
              <w:rPr>
                <w:rFonts w:ascii="宋体" w:hAnsi="宋体"/>
              </w:rPr>
              <w:t>[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ascii="宋体" w:hAnsi="宋体"/>
              </w:rPr>
              <w:t>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>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[  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ascii="宋体" w:hAnsi="宋体"/>
              </w:rPr>
              <w:t>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傅带娣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2016.04.01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Ver.</w:t>
            </w:r>
            <w:r>
              <w:rPr>
                <w:rFonts w:hint="eastAsia" w:ascii="宋体" w:hAnsi="宋体"/>
                <w:lang w:val="en-US" w:eastAsia="zh-CN"/>
              </w:rPr>
              <w:t>2.0.2</w:t>
            </w:r>
          </w:p>
        </w:tc>
      </w:tr>
    </w:tbl>
    <w:p>
      <w:pPr>
        <w:pStyle w:val="2"/>
        <w:numPr>
          <w:ilvl w:val="0"/>
          <w:numId w:val="2"/>
        </w:numPr>
        <w:spacing w:before="156" w:after="156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前端需求</w:t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注：以下需求，同时包括iOS和安卓版。</w:t>
      </w:r>
    </w:p>
    <w:p>
      <w:pPr>
        <w:pStyle w:val="3"/>
        <w:numPr>
          <w:ilvl w:val="1"/>
          <w:numId w:val="3"/>
        </w:numPr>
        <w:tabs>
          <w:tab w:val="left" w:pos="425"/>
          <w:tab w:val="left" w:pos="567"/>
        </w:tabs>
        <w:spacing w:before="156" w:after="156"/>
        <w:rPr>
          <w:rFonts w:hint="eastAsia"/>
        </w:rPr>
      </w:pPr>
      <w:r>
        <w:rPr>
          <w:rFonts w:hint="eastAsia" w:ascii="微软雅黑" w:hAnsi="微软雅黑" w:eastAsia="微软雅黑" w:cs="微软雅黑"/>
          <w:lang w:eastAsia="zh-CN"/>
        </w:rPr>
        <w:t>语录，分享出去后的图片修改</w:t>
      </w:r>
    </w:p>
    <w:p>
      <w:pPr>
        <w:widowControl/>
        <w:spacing w:beforeLines="50" w:afterLines="50" w:line="360" w:lineRule="auto"/>
        <w:jc w:val="left"/>
        <w:rPr>
          <w:rFonts w:hint="eastAsia" w:ascii="微软雅黑" w:hAnsi="微软雅黑" w:eastAsia="微软雅黑" w:cs="微软雅黑"/>
          <w:color w:val="333333"/>
          <w:spacing w:val="20"/>
          <w:kern w:val="0"/>
        </w:rPr>
      </w:pPr>
      <w:r>
        <w:rPr>
          <w:rFonts w:hint="eastAsia" w:ascii="宋体" w:hAnsi="宋体"/>
          <w:sz w:val="18"/>
          <w:lang w:val="zh-CN"/>
        </w:rPr>
        <w:fldChar w:fldCharType="begin"/>
      </w:r>
      <w:r>
        <w:rPr>
          <w:rFonts w:hint="eastAsia" w:ascii="宋体" w:hAnsi="宋体"/>
          <w:sz w:val="18"/>
          <w:lang w:val="zh-CN"/>
        </w:rPr>
        <w:instrText xml:space="preserve"> HYPERLINK "http://192.168.50.176/2016.3/choice-xg/choice-1.html" </w:instrText>
      </w:r>
      <w:r>
        <w:rPr>
          <w:rFonts w:hint="eastAsia" w:ascii="宋体" w:hAnsi="宋体"/>
          <w:sz w:val="18"/>
          <w:lang w:val="zh-CN"/>
        </w:rPr>
        <w:fldChar w:fldCharType="separate"/>
      </w:r>
      <w:r>
        <w:rPr>
          <w:rStyle w:val="6"/>
          <w:rFonts w:hint="eastAsia" w:ascii="宋体" w:hAnsi="宋体"/>
          <w:sz w:val="18"/>
          <w:lang w:val="zh-CN"/>
        </w:rPr>
        <w:t>http://192.168.50.176/2016.3/choice-xg/choice-1.html</w:t>
      </w:r>
      <w:r>
        <w:rPr>
          <w:rFonts w:hint="eastAsia" w:ascii="宋体" w:hAnsi="宋体"/>
          <w:sz w:val="18"/>
          <w:lang w:val="zh-CN"/>
        </w:rPr>
        <w:fldChar w:fldCharType="end"/>
      </w:r>
      <w:r>
        <w:rPr>
          <w:rFonts w:hint="eastAsia" w:ascii="宋体" w:hAnsi="宋体"/>
          <w:sz w:val="18"/>
          <w:lang w:val="en-US" w:eastAsia="zh-CN"/>
        </w:rPr>
        <w:t xml:space="preserve"> 设计稿地址</w:t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18"/>
          <w:szCs w:val="21"/>
          <w:lang w:val="en-US" w:eastAsia="zh-CN" w:bidi="ar-SA"/>
        </w:rPr>
        <w:t>需带上悦选logo，并在底部居中</w:t>
      </w: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，如下图：</w:t>
      </w:r>
    </w:p>
    <w:p>
      <w:r>
        <w:drawing>
          <wp:inline distT="0" distB="0" distL="114300" distR="114300">
            <wp:extent cx="2933700" cy="4610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1.2首页</w:t>
      </w:r>
      <w:r>
        <w:rPr>
          <w:rFonts w:hint="eastAsia" w:ascii="微软雅黑" w:hAnsi="微软雅黑" w:eastAsia="微软雅黑" w:cs="微软雅黑"/>
          <w:lang w:eastAsia="zh-CN"/>
        </w:rPr>
        <w:t>语录，样式修改</w:t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/>
          <w:lang w:val="en-US" w:eastAsia="zh-CN"/>
        </w:rPr>
      </w:pP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如下图。不再显示“点赞和点踩”功能按钮。其他点击交互效果与之前不变。</w:t>
      </w:r>
    </w:p>
    <w:p>
      <w:pPr>
        <w:widowControl/>
        <w:spacing w:beforeLines="50" w:afterLines="50" w:line="360" w:lineRule="auto"/>
        <w:jc w:val="left"/>
      </w:pPr>
      <w:r>
        <w:drawing>
          <wp:inline distT="0" distB="0" distL="114300" distR="114300">
            <wp:extent cx="3733800" cy="5372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37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1.2活动详情页（话题）的</w:t>
      </w:r>
      <w:r>
        <w:rPr>
          <w:rFonts w:hint="eastAsia" w:ascii="微软雅黑" w:hAnsi="微软雅黑" w:eastAsia="微软雅黑" w:cs="微软雅黑"/>
          <w:lang w:val="en-US" w:eastAsia="zh-CN"/>
        </w:rPr>
        <w:t>评论列表，带上楼层</w:t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如下图。增加楼层的显示。如第一个发表评论，为1楼，第二个发表评论，为2楼，以此类推，按照时间倒序排列。</w:t>
      </w:r>
    </w:p>
    <w:p>
      <w:pP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规则修改：在话题活动详情页，原最多显示2条评论，改为最多显示10条。</w:t>
      </w:r>
    </w:p>
    <w:p>
      <w:pP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18"/>
          <w:szCs w:val="21"/>
          <w:lang w:val="en-US" w:eastAsia="zh-CN" w:bidi="ar-SA"/>
        </w:rPr>
        <w:t>普通文章页的评论，也由原最多显示2条评论，改为最多显示10条。但普通文章页的评论不显示楼层。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461510" cy="3730625"/>
            <wp:effectExtent l="0" t="0" r="152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1510" cy="373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1.3 文章页或互动投票/话题页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底部的收藏或评论，但数值为</w:t>
      </w:r>
      <w:r>
        <w:rPr>
          <w:rFonts w:hint="eastAsia"/>
          <w:lang w:val="en-US" w:eastAsia="zh-CN"/>
        </w:rPr>
        <w:t>0是，隐藏数字，不要显示0</w:t>
      </w:r>
    </w:p>
    <w:p>
      <w:r>
        <w:drawing>
          <wp:inline distT="0" distB="0" distL="114300" distR="114300">
            <wp:extent cx="5272405" cy="854075"/>
            <wp:effectExtent l="0" t="0" r="444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5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  <w:lang w:val="zh-CN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1.4 </w:t>
      </w:r>
      <w:r>
        <w:rPr>
          <w:rFonts w:hint="eastAsia" w:ascii="微软雅黑" w:hAnsi="微软雅黑" w:eastAsia="微软雅黑" w:cs="微软雅黑"/>
          <w:lang w:val="zh-CN" w:eastAsia="zh-CN"/>
        </w:rPr>
        <w:t>app的第一张大图，点击图片也能进入文章页</w:t>
      </w:r>
    </w:p>
    <w:p>
      <w:pPr>
        <w:rPr>
          <w:rFonts w:hint="eastAsia" w:ascii="微软雅黑" w:hAnsi="微软雅黑" w:eastAsia="微软雅黑" w:cs="微软雅黑"/>
          <w:lang w:val="zh-CN" w:eastAsia="zh-CN"/>
        </w:rPr>
      </w:pP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1.5 文章页或互动投票/话题页，灰色评论数条修改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“共XX条评论”，文字改为“大家在讨论”</w:t>
      </w:r>
    </w:p>
    <w:p>
      <w:pPr>
        <w:widowControl/>
        <w:spacing w:beforeLines="50" w:afterLines="50" w:line="360" w:lineRule="auto"/>
        <w:jc w:val="left"/>
      </w:pPr>
      <w:r>
        <w:drawing>
          <wp:inline distT="0" distB="0" distL="114300" distR="114300">
            <wp:extent cx="4000500" cy="56959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Lines="50" w:afterLines="50" w:line="360" w:lineRule="auto"/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文章</w:t>
      </w:r>
      <w:r>
        <w:rPr>
          <w:rFonts w:hint="eastAsia"/>
          <w:lang w:val="en-US" w:eastAsia="zh-CN"/>
        </w:rPr>
        <w:t>/互动页，所有评论页，顶部也改为“大家在讨论”</w:t>
      </w:r>
    </w:p>
    <w:p>
      <w:pPr>
        <w:widowControl/>
        <w:spacing w:beforeLines="50" w:afterLines="50" w:line="360" w:lineRule="auto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4533900" cy="3390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Lines="50" w:afterLines="50" w:line="360" w:lineRule="auto"/>
        <w:jc w:val="left"/>
        <w:rPr>
          <w:rFonts w:hint="eastAsia"/>
          <w:lang w:val="zh-CN"/>
        </w:rPr>
      </w:pPr>
    </w:p>
    <w:p>
      <w:pPr>
        <w:pStyle w:val="2"/>
        <w:numPr>
          <w:ilvl w:val="0"/>
          <w:numId w:val="0"/>
        </w:numPr>
        <w:tabs>
          <w:tab w:val="clear" w:pos="425"/>
        </w:tabs>
        <w:spacing w:before="156" w:after="156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2 </w:t>
      </w:r>
      <w:r>
        <w:rPr>
          <w:rFonts w:hint="eastAsia" w:ascii="微软雅黑" w:hAnsi="微软雅黑" w:eastAsia="微软雅黑" w:cs="微软雅黑"/>
          <w:lang w:eastAsia="zh-CN"/>
        </w:rPr>
        <w:t>后端需求</w:t>
      </w:r>
    </w:p>
    <w:p>
      <w:pPr>
        <w:pStyle w:val="3"/>
        <w:numPr>
          <w:ilvl w:val="1"/>
          <w:numId w:val="0"/>
        </w:numPr>
        <w:tabs>
          <w:tab w:val="left" w:pos="425"/>
          <w:tab w:val="clear" w:pos="567"/>
        </w:tabs>
        <w:spacing w:before="156" w:after="156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2.1 </w:t>
      </w:r>
      <w:bookmarkStart w:id="0" w:name="_GoBack"/>
      <w:bookmarkEnd w:id="0"/>
      <w:r>
        <w:rPr>
          <w:rFonts w:hint="eastAsia" w:ascii="微软雅黑" w:hAnsi="微软雅黑" w:eastAsia="微软雅黑" w:cs="微软雅黑"/>
          <w:lang w:eastAsia="zh-CN"/>
        </w:rPr>
        <w:t>文章页</w:t>
      </w:r>
      <w:r>
        <w:rPr>
          <w:rFonts w:hint="eastAsia" w:ascii="微软雅黑" w:hAnsi="微软雅黑" w:eastAsia="微软雅黑" w:cs="微软雅黑"/>
          <w:lang w:val="en-US" w:eastAsia="zh-CN"/>
        </w:rPr>
        <w:t>/互动页，增加收藏数数值随机显示50-500范围，并允许后台人工编辑，前台显示 伪数据+真实点击</w:t>
      </w:r>
    </w:p>
    <w:p>
      <w:pPr>
        <w:rPr>
          <w:rFonts w:hint="eastAsia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97726018">
    <w:nsid w:val="2F8C5542"/>
    <w:multiLevelType w:val="multilevel"/>
    <w:tmpl w:val="2F8C5542"/>
    <w:lvl w:ilvl="0" w:tentative="1">
      <w:start w:val="1"/>
      <w:numFmt w:val="decimal"/>
      <w:pStyle w:val="2"/>
      <w:lvlText w:val="%1"/>
      <w:lvlJc w:val="left"/>
      <w:pPr>
        <w:tabs>
          <w:tab w:val="left" w:pos="425"/>
        </w:tabs>
        <w:ind w:left="425" w:hanging="425"/>
      </w:pPr>
    </w:lvl>
    <w:lvl w:ilvl="1" w:tentative="1">
      <w:start w:val="1"/>
      <w:numFmt w:val="decimal"/>
      <w:pStyle w:val="3"/>
      <w:lvlText w:val="%1.%2"/>
      <w:lvlJc w:val="left"/>
      <w:pPr>
        <w:tabs>
          <w:tab w:val="left" w:pos="567"/>
        </w:tabs>
        <w:ind w:left="567" w:hanging="567"/>
      </w:pPr>
    </w:lvl>
    <w:lvl w:ilvl="2" w:tentative="1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b/>
        <w:sz w:val="24"/>
        <w:szCs w:val="24"/>
      </w:rPr>
    </w:lvl>
    <w:lvl w:ilvl="3" w:tentative="1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b/>
      </w:rPr>
    </w:lvl>
    <w:lvl w:ilvl="4" w:tentative="1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797726018"/>
  </w:num>
  <w:num w:numId="2">
    <w:abstractNumId w:val="797726018"/>
    <w:lvlOverride w:ilvl="0">
      <w:startOverride w:val="1"/>
    </w:lvlOverride>
  </w:num>
  <w:num w:numId="3">
    <w:abstractNumId w:val="797726018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AF35D1"/>
    <w:rsid w:val="05035BC7"/>
    <w:rsid w:val="0B1E54CC"/>
    <w:rsid w:val="0C1811AB"/>
    <w:rsid w:val="1508348E"/>
    <w:rsid w:val="161B2052"/>
    <w:rsid w:val="1F3B41CE"/>
    <w:rsid w:val="29784198"/>
    <w:rsid w:val="340731F3"/>
    <w:rsid w:val="34666505"/>
    <w:rsid w:val="34F62570"/>
    <w:rsid w:val="37992B44"/>
    <w:rsid w:val="3D4A629D"/>
    <w:rsid w:val="3ECE0618"/>
    <w:rsid w:val="44D82202"/>
    <w:rsid w:val="45876B22"/>
    <w:rsid w:val="460D0F7A"/>
    <w:rsid w:val="46BE0D9D"/>
    <w:rsid w:val="487274EA"/>
    <w:rsid w:val="4A323C48"/>
    <w:rsid w:val="53B931EA"/>
    <w:rsid w:val="69ED7058"/>
    <w:rsid w:val="6C386C1D"/>
    <w:rsid w:val="7359474B"/>
    <w:rsid w:val="79A05E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tabs>
        <w:tab w:val="left" w:pos="425"/>
      </w:tabs>
      <w:spacing w:beforeLines="50" w:afterLines="50" w:line="360" w:lineRule="auto"/>
      <w:outlineLvl w:val="0"/>
    </w:pPr>
    <w:rPr>
      <w:rFonts w:cs="Arial"/>
      <w:b/>
      <w:sz w:val="36"/>
    </w:rPr>
  </w:style>
  <w:style w:type="paragraph" w:styleId="3">
    <w:name w:val="heading 2"/>
    <w:basedOn w:val="2"/>
    <w:next w:val="1"/>
    <w:unhideWhenUsed/>
    <w:qFormat/>
    <w:uiPriority w:val="0"/>
    <w:pPr>
      <w:numPr>
        <w:ilvl w:val="1"/>
      </w:numPr>
      <w:tabs>
        <w:tab w:val="left" w:pos="720"/>
        <w:tab w:val="clear" w:pos="425"/>
      </w:tabs>
      <w:ind w:left="0" w:firstLine="0"/>
      <w:outlineLvl w:val="1"/>
    </w:pPr>
    <w:rPr>
      <w:sz w:val="28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qFormat/>
    <w:uiPriority w:val="0"/>
    <w:pPr>
      <w:pBdr>
        <w:bottom w:val="single" w:color="4F81BD" w:sz="8" w:space="4"/>
      </w:pBdr>
      <w:spacing w:after="300" w:afterLines="0" w:line="240" w:lineRule="auto"/>
      <w:contextualSpacing/>
    </w:pPr>
    <w:rPr>
      <w:rFonts w:ascii="Cambria" w:hAnsi="Cambria" w:eastAsia="宋体"/>
      <w:color w:val="16365C"/>
      <w:spacing w:val="5"/>
      <w:kern w:val="28"/>
      <w:sz w:val="52"/>
      <w:szCs w:val="52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2016-04-01T02:16:00Z</dcterms:created>
  <dc:creator>pc</dc:creator>
  <cp:lastModifiedBy>pc</cp:lastModifiedBy>
  <dcterms:modified xsi:type="dcterms:W3CDTF">2016-04-01T07:04:07Z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