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-1153" w:rightChars="-549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学车宝典V2.0</w:t>
      </w:r>
    </w:p>
    <w:p>
      <w:pPr>
        <w:jc w:val="left"/>
        <w:rPr>
          <w:i/>
        </w:rPr>
      </w:pPr>
      <w:r>
        <w:rPr>
          <w:rFonts w:hint="eastAsia"/>
          <w:i/>
        </w:rPr>
        <w:t>修订记录</w:t>
      </w:r>
    </w:p>
    <w:tbl>
      <w:tblPr>
        <w:tblStyle w:val="28"/>
        <w:tblW w:w="9865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418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描述</w:t>
            </w:r>
          </w:p>
        </w:tc>
        <w:tc>
          <w:tcPr>
            <w:tcW w:w="4185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2015/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/28</w:t>
            </w:r>
          </w:p>
        </w:tc>
        <w:tc>
          <w:tcPr>
            <w:tcW w:w="1421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创建文档</w:t>
            </w:r>
          </w:p>
        </w:tc>
        <w:tc>
          <w:tcPr>
            <w:tcW w:w="4185" w:type="dxa"/>
            <w:tcBorders>
              <w:top w:val="single" w:color="4F81BD" w:sz="8" w:space="0"/>
              <w:left w:val="nil"/>
              <w:bottom w:val="single" w:color="4F81BD" w:sz="8" w:space="0"/>
              <w:right w:val="single" w:color="4F81BD" w:sz="8" w:space="0"/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V1.1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2015/7/17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/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iOS不做范围：</w:t>
            </w:r>
          </w:p>
          <w:p>
            <w:pPr>
              <w:pStyle w:val="34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相关知识点、夜间模式、字体大小、专项练习、模拟考试；具体查看原型。</w:t>
            </w:r>
          </w:p>
          <w:p>
            <w:pPr>
              <w:pStyle w:val="34"/>
              <w:ind w:firstLine="0" w:firstLineChars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0" w:name="_Toc8209"/>
            <w:bookmarkStart w:id="1" w:name="_Toc18729"/>
            <w:bookmarkStart w:id="2" w:name="_Toc11436"/>
            <w:bookmarkStart w:id="3" w:name="_Toc15351"/>
            <w:bookmarkStart w:id="4" w:name="_Toc17626"/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2015/7/29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/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ilvl w:val="0"/>
                <w:numId w:val="2"/>
              </w:numPr>
              <w:ind w:firstLine="0" w:firstLineChars="0"/>
            </w:pPr>
            <w:r>
              <w:rPr>
                <w:rFonts w:hint="eastAsia"/>
                <w:lang w:val="en-US" w:eastAsia="zh-CN"/>
              </w:rPr>
              <w:t>活动列表新增描述：按需加载，每次加载20条，向上滑动可自动加载；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</w:pPr>
            <w:r>
              <w:rPr>
                <w:rFonts w:hint="eastAsia"/>
                <w:lang w:val="en-US" w:eastAsia="zh-CN"/>
              </w:rPr>
              <w:t>学习统计中，饼图填充规律。</w:t>
            </w:r>
            <w:r>
              <w:rPr>
                <w:rFonts w:hint="eastAsia"/>
              </w:rPr>
              <w:t>最高点按顺时钟方向依次显示：</w:t>
            </w:r>
            <w:r>
              <w:rPr>
                <w:rFonts w:hint="eastAsia"/>
                <w:lang w:eastAsia="zh-CN"/>
              </w:rPr>
              <w:t>答</w:t>
            </w:r>
            <w:r>
              <w:rPr>
                <w:rFonts w:hint="eastAsia"/>
              </w:rPr>
              <w:t>对题——</w:t>
            </w:r>
            <w:r>
              <w:rPr>
                <w:rFonts w:hint="eastAsia"/>
                <w:lang w:eastAsia="zh-CN"/>
              </w:rPr>
              <w:t>答</w:t>
            </w:r>
            <w:r>
              <w:rPr>
                <w:rFonts w:hint="eastAsia"/>
              </w:rPr>
              <w:t>错题——未</w:t>
            </w:r>
            <w:r>
              <w:rPr>
                <w:rFonts w:hint="eastAsia"/>
                <w:lang w:eastAsia="zh-CN"/>
              </w:rPr>
              <w:t>答</w:t>
            </w:r>
            <w:r>
              <w:rPr>
                <w:rFonts w:hint="eastAsia"/>
              </w:rPr>
              <w:t>题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活动若是html形式的，则通过webview打开。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确定科目二首页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学历历程分享文案调整</w:t>
            </w:r>
          </w:p>
        </w:tc>
      </w:tr>
    </w:tbl>
    <w:p>
      <w:pPr>
        <w:pStyle w:val="2"/>
      </w:pPr>
      <w:r>
        <w:rPr>
          <w:rFonts w:hint="eastAsia"/>
        </w:rPr>
        <w:t>概述</w:t>
      </w:r>
      <w:bookmarkEnd w:id="0"/>
      <w:bookmarkEnd w:id="1"/>
      <w:bookmarkEnd w:id="2"/>
      <w:bookmarkEnd w:id="3"/>
      <w:bookmarkEnd w:id="4"/>
    </w:p>
    <w:p>
      <w:pPr>
        <w:pStyle w:val="3"/>
      </w:pPr>
      <w:bookmarkStart w:id="5" w:name="_Toc14735"/>
      <w:bookmarkStart w:id="6" w:name="_Toc19210"/>
      <w:bookmarkStart w:id="7" w:name="_Toc20430"/>
      <w:bookmarkStart w:id="8" w:name="_Toc31267"/>
      <w:bookmarkStart w:id="9" w:name="_Toc1174"/>
      <w:r>
        <w:rPr>
          <w:rFonts w:hint="eastAsia"/>
        </w:rPr>
        <w:t>产品概述</w:t>
      </w:r>
      <w:bookmarkEnd w:id="5"/>
      <w:bookmarkEnd w:id="6"/>
      <w:bookmarkEnd w:id="7"/>
      <w:bookmarkEnd w:id="8"/>
      <w:bookmarkEnd w:id="9"/>
    </w:p>
    <w:p>
      <w:pPr>
        <w:pStyle w:val="34"/>
        <w:numPr>
          <w:ilvl w:val="0"/>
          <w:numId w:val="3"/>
        </w:numPr>
        <w:ind w:firstLineChars="0"/>
      </w:pPr>
      <w:r>
        <w:rPr>
          <w:rFonts w:hint="eastAsia"/>
        </w:rPr>
        <w:t>学车宝典V2.0调整客户端导航结构，采用选项卡式导航。</w:t>
      </w:r>
      <w:r>
        <w:rPr>
          <w:rFonts w:hint="eastAsia"/>
          <w:lang w:eastAsia="zh-CN"/>
        </w:rPr>
        <w:t>各科目首页重新调整功能入口。</w:t>
      </w:r>
      <w:r>
        <w:rPr>
          <w:rFonts w:hint="eastAsia"/>
        </w:rPr>
        <w:t>新增问答功能，帮助解决用户学车过程中的疑问。</w:t>
      </w:r>
      <w:r>
        <w:rPr>
          <w:rFonts w:hint="eastAsia"/>
          <w:lang w:eastAsia="zh-CN"/>
        </w:rPr>
        <w:t>个人中心</w:t>
      </w:r>
      <w:r>
        <w:rPr>
          <w:rFonts w:hint="eastAsia"/>
        </w:rPr>
        <w:t>增学</w:t>
      </w:r>
      <w:r>
        <w:rPr>
          <w:rFonts w:hint="eastAsia"/>
          <w:lang w:eastAsia="zh-CN"/>
        </w:rPr>
        <w:t>习</w:t>
      </w:r>
      <w:r>
        <w:rPr>
          <w:rFonts w:hint="eastAsia"/>
        </w:rPr>
        <w:t>历程，</w:t>
      </w:r>
      <w:r>
        <w:rPr>
          <w:rFonts w:hint="eastAsia"/>
          <w:lang w:eastAsia="zh-CN"/>
        </w:rPr>
        <w:t>汽车资讯，活动功能入口。</w:t>
      </w:r>
      <w:r>
        <w:rPr>
          <w:rFonts w:hint="eastAsia"/>
        </w:rPr>
        <w:t>其次一些细节</w:t>
      </w:r>
      <w:r>
        <w:rPr>
          <w:rFonts w:hint="eastAsia"/>
          <w:lang w:eastAsia="zh-CN"/>
        </w:rPr>
        <w:t>点</w:t>
      </w:r>
      <w:r>
        <w:rPr>
          <w:rFonts w:hint="eastAsia"/>
        </w:rPr>
        <w:t>优化。</w:t>
      </w:r>
    </w:p>
    <w:p>
      <w:pPr>
        <w:pStyle w:val="3"/>
      </w:pPr>
      <w:bookmarkStart w:id="10" w:name="_Toc31480"/>
      <w:bookmarkStart w:id="11" w:name="_Toc19708"/>
      <w:bookmarkStart w:id="12" w:name="_Toc30836"/>
      <w:bookmarkStart w:id="13" w:name="_Toc8597"/>
      <w:bookmarkStart w:id="14" w:name="_Toc4773"/>
      <w:r>
        <w:rPr>
          <w:rFonts w:hint="eastAsia"/>
        </w:rPr>
        <w:t>文档说明</w:t>
      </w:r>
      <w:bookmarkEnd w:id="10"/>
      <w:bookmarkEnd w:id="11"/>
      <w:bookmarkEnd w:id="12"/>
      <w:bookmarkEnd w:id="13"/>
      <w:bookmarkEnd w:id="14"/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目的</w:t>
      </w:r>
    </w:p>
    <w:p>
      <w:pPr>
        <w:pStyle w:val="33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预期读者和阅读建议</w:t>
      </w:r>
    </w:p>
    <w:p>
      <w:pPr>
        <w:pStyle w:val="33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包含文档</w:t>
      </w:r>
    </w:p>
    <w:p>
      <w:pPr>
        <w:pStyle w:val="34"/>
        <w:ind w:left="420" w:firstLine="0" w:firstLineChars="0"/>
      </w:pPr>
      <w:r>
        <w:rPr>
          <w:rFonts w:hint="eastAsia"/>
        </w:rPr>
        <w:t>N/A:没有包含文档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相关文档</w:t>
      </w:r>
    </w:p>
    <w:p>
      <w:pPr>
        <w:pStyle w:val="34"/>
        <w:ind w:left="420" w:firstLine="0" w:firstLineChars="0"/>
      </w:pPr>
      <w:r>
        <w:rPr>
          <w:rFonts w:hint="eastAsia"/>
        </w:rPr>
        <w:t>没有包含相关文档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定义首字母缩写词和缩略词</w:t>
      </w:r>
    </w:p>
    <w:p>
      <w:pPr>
        <w:pStyle w:val="34"/>
        <w:ind w:left="420" w:firstLine="0" w:firstLineChars="0"/>
      </w:pPr>
      <w:r>
        <w:rPr>
          <w:rFonts w:hint="eastAsia"/>
        </w:rPr>
        <w:t>客户端：学车宝典客户端</w:t>
      </w:r>
    </w:p>
    <w:p>
      <w:pPr>
        <w:pStyle w:val="2"/>
      </w:pPr>
      <w:r>
        <w:rPr>
          <w:rFonts w:hint="eastAsia"/>
        </w:rPr>
        <w:t xml:space="preserve"> 首页</w:t>
      </w:r>
    </w:p>
    <w:p>
      <w:pPr>
        <w:pStyle w:val="36"/>
        <w:numPr>
          <w:ilvl w:val="0"/>
          <w:numId w:val="5"/>
        </w:numPr>
        <w:ind w:firstLineChars="0"/>
        <w:rPr>
          <w:b/>
          <w:color w:val="1F497D"/>
        </w:rPr>
      </w:pPr>
      <w:r>
        <w:rPr>
          <w:rFonts w:hint="eastAsia"/>
          <w:b/>
          <w:color w:val="1F497D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26" type="#_x0000_t75" style="height:494.95pt;width:244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首页tab</w:t>
      </w:r>
    </w:p>
    <w:p>
      <w:r>
        <w:rPr>
          <w:rFonts w:hint="eastAsia"/>
        </w:rPr>
        <w:t>首页底部承载4个tab，依次为学车、圈子、报价、我的</w:t>
      </w:r>
      <w:r>
        <w:rPr>
          <w:rFonts w:hint="eastAsia"/>
          <w:lang w:eastAsia="zh-CN"/>
        </w:rPr>
        <w:t>，底部</w:t>
      </w:r>
      <w:r>
        <w:rPr>
          <w:rFonts w:hint="eastAsia"/>
          <w:lang w:val="en-US" w:eastAsia="zh-CN"/>
        </w:rPr>
        <w:t>tab</w:t>
      </w:r>
      <w:r>
        <w:rPr>
          <w:rFonts w:hint="eastAsia"/>
        </w:rPr>
        <w:t>仅支持点击切换，不支持滑动切换。其中在学车tab中，顶部依次显示科目一，科目二，科目三，科目四，</w:t>
      </w:r>
      <w:r>
        <w:rPr>
          <w:rFonts w:hint="eastAsia"/>
          <w:lang w:eastAsia="zh-CN"/>
        </w:rPr>
        <w:t>拿本（即旧版本中的新手上路），同时砍掉旧版中的报名前攻略</w:t>
      </w:r>
      <w:r>
        <w:rPr>
          <w:rFonts w:hint="eastAsia"/>
        </w:rPr>
        <w:t>，</w:t>
      </w:r>
      <w:r>
        <w:rPr>
          <w:rFonts w:hint="eastAsia"/>
          <w:lang w:eastAsia="zh-CN"/>
        </w:rPr>
        <w:t>顶部</w:t>
      </w:r>
      <w:r>
        <w:rPr>
          <w:rFonts w:hint="eastAsia"/>
          <w:lang w:val="en-US" w:eastAsia="zh-CN"/>
        </w:rPr>
        <w:t>tab</w:t>
      </w:r>
      <w:r>
        <w:rPr>
          <w:rFonts w:hint="eastAsia"/>
        </w:rPr>
        <w:t>可点击切换和手势左右滑动切换；</w:t>
      </w:r>
    </w:p>
    <w:p>
      <w:pPr>
        <w:pStyle w:val="3"/>
      </w:pPr>
      <w:r>
        <w:rPr>
          <w:rFonts w:hint="eastAsia"/>
        </w:rPr>
        <w:t>学车tab</w:t>
      </w:r>
    </w:p>
    <w:p>
      <w:pPr>
        <w:pStyle w:val="36"/>
        <w:numPr>
          <w:ilvl w:val="0"/>
          <w:numId w:val="6"/>
        </w:numPr>
        <w:ind w:left="425" w:leftChars="0" w:hanging="425" w:firstLineChars="0"/>
      </w:pPr>
      <w:r>
        <w:t>第一次打开App，</w:t>
      </w:r>
      <w:r>
        <w:rPr>
          <w:rFonts w:hint="eastAsia"/>
        </w:rPr>
        <w:t>默认</w:t>
      </w:r>
      <w:r>
        <w:t>展开</w:t>
      </w:r>
      <w:r>
        <w:rPr>
          <w:rFonts w:hint="eastAsia"/>
          <w:lang w:eastAsia="zh-CN"/>
        </w:rPr>
        <w:t>学车</w:t>
      </w:r>
      <w:r>
        <w:rPr>
          <w:rFonts w:hint="eastAsia"/>
          <w:lang w:val="en-US" w:eastAsia="zh-CN"/>
        </w:rPr>
        <w:t>tab中的</w:t>
      </w:r>
      <w:r>
        <w:rPr>
          <w:rFonts w:hint="eastAsia"/>
        </w:rPr>
        <w:t>科目一tab</w:t>
      </w:r>
      <w:r>
        <w:t>；并提示“更新成功，题库为2015官方最新版</w:t>
      </w:r>
      <w:r>
        <w:rPr>
          <w:rFonts w:hint="eastAsia"/>
        </w:rPr>
        <w:t>“</w:t>
      </w:r>
    </w:p>
    <w:p>
      <w:pPr>
        <w:pStyle w:val="36"/>
        <w:numPr>
          <w:ilvl w:val="0"/>
          <w:numId w:val="6"/>
        </w:numPr>
        <w:ind w:left="425" w:leftChars="0" w:hanging="425" w:firstLineChars="0"/>
      </w:pPr>
      <w:r>
        <w:t>以后每次启动进入App，默认处于学车tab，并</w:t>
      </w:r>
      <w:r>
        <w:rPr>
          <w:rFonts w:hint="eastAsia"/>
          <w:lang w:eastAsia="zh-CN"/>
        </w:rPr>
        <w:t>处于</w:t>
      </w:r>
      <w:r>
        <w:t>上一次离开时所进入的科目</w:t>
      </w:r>
      <w:r>
        <w:rPr>
          <w:rFonts w:hint="eastAsia"/>
          <w:lang w:val="en-US" w:eastAsia="zh-CN"/>
        </w:rPr>
        <w:t>tab</w:t>
      </w:r>
      <w:r>
        <w:t>；</w:t>
      </w:r>
    </w:p>
    <w:p>
      <w:pPr>
        <w:pStyle w:val="36"/>
        <w:numPr>
          <w:ilvl w:val="0"/>
          <w:numId w:val="6"/>
        </w:numPr>
        <w:ind w:left="425" w:leftChars="0" w:hanging="425" w:firstLineChars="0"/>
      </w:pPr>
      <w:r>
        <w:t>用户从后台切换至前台，保持上次离开时所处的页面。</w:t>
      </w:r>
    </w:p>
    <w:p>
      <w:pPr>
        <w:pStyle w:val="2"/>
      </w:pPr>
      <w:r>
        <w:rPr>
          <w:rFonts w:hint="eastAsia"/>
        </w:rPr>
        <w:t>科目一四</w:t>
      </w:r>
    </w:p>
    <w:p>
      <w:pPr>
        <w:pStyle w:val="36"/>
        <w:numPr>
          <w:ilvl w:val="0"/>
          <w:numId w:val="7"/>
        </w:numPr>
        <w:ind w:firstLineChars="0"/>
        <w:rPr>
          <w:b/>
          <w:color w:val="1F497D"/>
        </w:rPr>
      </w:pPr>
      <w:r>
        <w:rPr>
          <w:rFonts w:hint="eastAsia"/>
          <w:b/>
          <w:color w:val="1F497D"/>
        </w:rPr>
        <w:t>用户界面示意图</w:t>
      </w:r>
    </w:p>
    <w:p>
      <w:pPr>
        <w:rPr>
          <w:b/>
          <w:color w:val="1F497D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27" type="#_x0000_t75" style="height:494.95pt;width:244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6"/>
        <w:numPr>
          <w:ilvl w:val="0"/>
          <w:numId w:val="8"/>
        </w:numPr>
        <w:ind w:leftChars="0"/>
        <w:rPr>
          <w:color w:val="000000"/>
        </w:rPr>
      </w:pPr>
      <w:r>
        <w:rPr>
          <w:color w:val="000000"/>
        </w:rPr>
        <w:t>去掉“章节练习”，将“专项练习”移到“章节练习”位置；</w:t>
      </w:r>
    </w:p>
    <w:p>
      <w:pPr>
        <w:pStyle w:val="36"/>
        <w:numPr>
          <w:ilvl w:val="0"/>
          <w:numId w:val="8"/>
        </w:numPr>
        <w:ind w:leftChars="0"/>
        <w:rPr>
          <w:rFonts w:hint="eastAsia"/>
          <w:color w:val="000000"/>
        </w:rPr>
      </w:pPr>
      <w:r>
        <w:rPr>
          <w:rFonts w:hint="eastAsia"/>
          <w:color w:val="000000"/>
        </w:rPr>
        <w:t>新增未做题，复用旧版本逻辑</w:t>
      </w:r>
    </w:p>
    <w:p>
      <w:pPr>
        <w:pStyle w:val="36"/>
        <w:numPr>
          <w:ilvl w:val="0"/>
          <w:numId w:val="8"/>
        </w:numPr>
        <w:ind w:leftChars="0"/>
        <w:rPr>
          <w:rFonts w:hint="eastAsia"/>
          <w:color w:val="000000"/>
        </w:rPr>
      </w:pPr>
      <w:r>
        <w:rPr>
          <w:rFonts w:hint="eastAsia"/>
          <w:color w:val="000000"/>
        </w:rPr>
        <w:t>增加“易错题集”;利用之前服务端累计的数据计算出每道题的错误率，选择错误率最高的前100道题作为错题集；错误率=做错该题数/做该题次数；</w:t>
      </w:r>
    </w:p>
    <w:p>
      <w:pPr>
        <w:pStyle w:val="36"/>
        <w:numPr>
          <w:ilvl w:val="0"/>
          <w:numId w:val="8"/>
        </w:numPr>
        <w:ind w:leftChars="0"/>
        <w:rPr>
          <w:rFonts w:hint="eastAsia"/>
          <w:color w:val="000000"/>
        </w:rPr>
      </w:pPr>
      <w:r>
        <w:rPr>
          <w:rFonts w:hint="eastAsia"/>
          <w:color w:val="000000"/>
        </w:rPr>
        <w:t>点击考前须知进入一篇文章</w:t>
      </w:r>
      <w:r>
        <w:rPr>
          <w:rFonts w:hint="eastAsia"/>
          <w:color w:val="000000"/>
          <w:lang w:eastAsia="zh-CN"/>
        </w:rPr>
        <w:t>详情</w:t>
      </w:r>
      <w:r>
        <w:rPr>
          <w:rFonts w:hint="eastAsia"/>
          <w:color w:val="000000"/>
        </w:rPr>
        <w:t>页面。</w:t>
      </w:r>
    </w:p>
    <w:p>
      <w:pPr>
        <w:pStyle w:val="36"/>
        <w:numPr>
          <w:ilvl w:val="0"/>
          <w:numId w:val="8"/>
        </w:numPr>
        <w:ind w:leftChars="0"/>
        <w:rPr>
          <w:color w:val="000000"/>
        </w:rPr>
      </w:pPr>
      <w:r>
        <w:rPr>
          <w:rFonts w:hint="eastAsia"/>
          <w:color w:val="000000"/>
        </w:rPr>
        <w:t>旧版本中的成绩预测整合到学习统计中。</w:t>
      </w:r>
    </w:p>
    <w:p>
      <w:pPr>
        <w:pStyle w:val="3"/>
      </w:pPr>
      <w:r>
        <w:rPr>
          <w:rFonts w:hint="eastAsia"/>
        </w:rPr>
        <w:t>学习统计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4" o:spid="_x0000_s1028" type="#_x0000_t75" style="height:326.2pt;width:254.9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点击首页中学习统计进入学习统计页面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图表显示：答对题数、答错题数、未答题数和已完成（完成率=1-未完成率），完成率精确到整数，若用户未做题，显示0%，若用户已做题，但道题不满1%</w:t>
      </w:r>
      <w:r>
        <w:rPr>
          <w:rFonts w:hint="eastAsia"/>
          <w:lang w:val="en-US" w:eastAsia="zh-CN"/>
        </w:rPr>
        <w:t>向上取整</w:t>
      </w:r>
      <w:r>
        <w:rPr>
          <w:rFonts w:hint="eastAsia"/>
        </w:rPr>
        <w:t>1%，满1%但不满99%，则按照4舍5入取整，满99%但不满100%向下取整，全部做完才显示100%；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若用户有未完成的题目，则有提示语“还有xx题目未完成，要多多练习哦~，点击按钮【马上去完成】跳转到未做题中；</w:t>
      </w:r>
    </w:p>
    <w:p>
      <w:pPr>
        <w:numPr>
          <w:ilvl w:val="0"/>
          <w:numId w:val="9"/>
        </w:numPr>
      </w:pPr>
      <w:r>
        <w:rPr>
          <w:rFonts w:hint="eastAsia"/>
        </w:rPr>
        <w:t>若用户没有未完成题目（即全部完成），则隐藏提示语与按钮【马上去完成】；</w:t>
      </w:r>
    </w:p>
    <w:p>
      <w:pPr>
        <w:numPr>
          <w:ilvl w:val="0"/>
          <w:numId w:val="9"/>
        </w:numPr>
      </w:pPr>
      <w:r>
        <w:rPr>
          <w:rFonts w:hint="eastAsia"/>
        </w:rPr>
        <w:t>圆形饼图从最高点按顺时钟方向依次显示：</w:t>
      </w:r>
      <w:r>
        <w:rPr>
          <w:rFonts w:hint="eastAsia"/>
          <w:lang w:eastAsia="zh-CN"/>
        </w:rPr>
        <w:t>答</w:t>
      </w:r>
      <w:r>
        <w:rPr>
          <w:rFonts w:hint="eastAsia"/>
        </w:rPr>
        <w:t>对题——</w:t>
      </w:r>
      <w:r>
        <w:rPr>
          <w:rFonts w:hint="eastAsia"/>
          <w:lang w:eastAsia="zh-CN"/>
        </w:rPr>
        <w:t>答</w:t>
      </w:r>
      <w:r>
        <w:rPr>
          <w:rFonts w:hint="eastAsia"/>
        </w:rPr>
        <w:t>错题——未</w:t>
      </w:r>
      <w:r>
        <w:rPr>
          <w:rFonts w:hint="eastAsia"/>
          <w:lang w:eastAsia="zh-CN"/>
        </w:rPr>
        <w:t>答</w:t>
      </w:r>
      <w:r>
        <w:rPr>
          <w:rFonts w:hint="eastAsia"/>
        </w:rPr>
        <w:t>题</w:t>
      </w:r>
    </w:p>
    <w:p>
      <w:pPr>
        <w:numPr>
          <w:ilvl w:val="0"/>
          <w:numId w:val="9"/>
        </w:numPr>
      </w:pPr>
      <w:r>
        <w:rPr>
          <w:rFonts w:hint="eastAsia"/>
          <w:lang w:eastAsia="zh-CN"/>
        </w:rPr>
        <w:t>成绩预测复用旧版本逻辑</w:t>
      </w:r>
    </w:p>
    <w:p>
      <w:pPr>
        <w:pStyle w:val="3"/>
      </w:pPr>
      <w:r>
        <w:rPr>
          <w:rFonts w:hint="eastAsia"/>
        </w:rPr>
        <w:t>专项练习</w:t>
      </w:r>
    </w:p>
    <w:p>
      <w:r>
        <w:rPr>
          <w:rFonts w:hint="eastAsia"/>
        </w:rPr>
        <w:t>在专项练习中，移除旧版本中的未做题，易错题。</w:t>
      </w:r>
      <w:r>
        <w:rPr>
          <w:rFonts w:hint="eastAsia"/>
          <w:lang w:eastAsia="zh-CN"/>
        </w:rPr>
        <w:t>保留旧版本中的</w:t>
      </w:r>
      <w:r>
        <w:rPr>
          <w:rFonts w:hint="eastAsia"/>
        </w:rPr>
        <w:t>按试题类型</w:t>
      </w:r>
      <w:r>
        <w:rPr>
          <w:rFonts w:hint="eastAsia"/>
          <w:lang w:eastAsia="zh-CN"/>
        </w:rPr>
        <w:t>，按知识点题。</w:t>
      </w:r>
      <w:r>
        <w:rPr>
          <w:rFonts w:hint="eastAsia"/>
        </w:rPr>
        <w:t>默认显示按试题类型</w:t>
      </w:r>
      <w:r>
        <w:rPr>
          <w:rFonts w:hint="eastAsia"/>
          <w:lang w:val="en-US" w:eastAsia="zh-CN"/>
        </w:rPr>
        <w:t>+按知识点题，且</w:t>
      </w:r>
      <w:r>
        <w:rPr>
          <w:rFonts w:hint="eastAsia"/>
        </w:rPr>
        <w:t>都展开状态。显示格式：xxxx题（xxx）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29" type="#_x0000_t75" style="height:368.95pt;width:245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cs="微软雅黑"/>
          <w:lang w:eastAsia="zh-CN"/>
        </w:rPr>
        <w:t>我的</w:t>
      </w:r>
      <w:r>
        <w:rPr>
          <w:rFonts w:hint="eastAsia" w:ascii="微软雅黑" w:hAnsi="微软雅黑" w:eastAsia="微软雅黑" w:cs="微软雅黑"/>
        </w:rPr>
        <w:t>错题</w:t>
      </w:r>
    </w:p>
    <w:p>
      <w:pPr>
        <w:rPr>
          <w:rFonts w:hint="eastAsia"/>
        </w:rPr>
      </w:pPr>
      <w:r>
        <w:rPr>
          <w:rFonts w:hint="eastAsia"/>
        </w:rPr>
        <w:t>在我的错题中，去掉错题列表页面，去掉导航栏清空功能。点击我的错题，若有错题直接进入</w:t>
      </w:r>
      <w:r>
        <w:rPr>
          <w:rFonts w:hint="eastAsia"/>
          <w:lang w:eastAsia="zh-CN"/>
        </w:rPr>
        <w:t>错题</w:t>
      </w:r>
      <w:r>
        <w:rPr>
          <w:rFonts w:hint="eastAsia"/>
        </w:rPr>
        <w:t>练习页，若无错题，则进入错题列表为空页面。</w:t>
      </w:r>
    </w:p>
    <w:p>
      <w:pPr>
        <w:pStyle w:val="3"/>
        <w:rPr>
          <w:rFonts w:hint="eastAsia"/>
        </w:rPr>
      </w:pPr>
      <w:r>
        <w:rPr>
          <w:rFonts w:hint="eastAsia"/>
          <w:lang w:eastAsia="zh-CN"/>
        </w:rPr>
        <w:t>我的收藏</w:t>
      </w:r>
    </w:p>
    <w:p>
      <w:r>
        <w:rPr>
          <w:rFonts w:hint="eastAsia"/>
        </w:rPr>
        <w:t>在我的收藏中，去掉收藏列表页面，去掉导航栏清空功能。点击我的收藏，若有</w:t>
      </w:r>
      <w:r>
        <w:rPr>
          <w:rFonts w:hint="eastAsia"/>
          <w:lang w:eastAsia="zh-CN"/>
        </w:rPr>
        <w:t>收藏</w:t>
      </w:r>
      <w:r>
        <w:rPr>
          <w:rFonts w:hint="eastAsia"/>
        </w:rPr>
        <w:t>直接进入</w:t>
      </w:r>
      <w:r>
        <w:rPr>
          <w:rFonts w:hint="eastAsia"/>
          <w:lang w:eastAsia="zh-CN"/>
        </w:rPr>
        <w:t>收藏</w:t>
      </w:r>
      <w:r>
        <w:rPr>
          <w:rFonts w:hint="eastAsia"/>
        </w:rPr>
        <w:t>练习页，若无收藏，则进入收藏列表为空页面。</w:t>
      </w:r>
    </w:p>
    <w:p>
      <w:pPr>
        <w:pStyle w:val="2"/>
      </w:pPr>
      <w:r>
        <w:rPr>
          <w:rFonts w:hint="eastAsia"/>
        </w:rPr>
        <w:t>科目二三</w:t>
      </w:r>
      <w:r>
        <w:rPr>
          <w:rFonts w:hint="eastAsia"/>
          <w:lang w:eastAsia="zh-CN"/>
        </w:rPr>
        <w:t>首页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30" type="#_x0000_t75" style="height:495.7pt;width:249.7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0"/>
        </w:numPr>
      </w:pPr>
      <w:r>
        <w:rPr>
          <w:rFonts w:hint="eastAsia"/>
        </w:rPr>
        <w:t>判断当前所在的科目，显示“科目二（三）还有疑问？”</w:t>
      </w:r>
    </w:p>
    <w:p>
      <w:pPr>
        <w:numPr>
          <w:ilvl w:val="0"/>
          <w:numId w:val="10"/>
        </w:numPr>
      </w:pPr>
      <w:r>
        <w:rPr>
          <w:rFonts w:hint="eastAsia"/>
        </w:rPr>
        <w:t>点击【问教练】进入问答的问题检索页面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0"/>
        </w:numPr>
      </w:pPr>
      <w:commentRangeStart w:id="0"/>
      <w:r>
        <w:rPr>
          <w:rFonts w:hint="eastAsia"/>
        </w:rPr>
        <w:t>旧版本中导航栏右侧的视频管理入口移动至内容视图区域，具体样式查看设计稿。</w:t>
      </w:r>
      <w:commentRangeEnd w:id="0"/>
      <w:r>
        <w:commentReference w:id="0"/>
      </w:r>
    </w:p>
    <w:p>
      <w:pPr>
        <w:pStyle w:val="2"/>
      </w:pPr>
      <w:r>
        <w:rPr>
          <w:rFonts w:hint="eastAsia"/>
        </w:rPr>
        <w:t>通知栏推送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3" o:spid="_x0000_s1031" type="#_x0000_t75" style="height:193.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1"/>
        </w:numPr>
      </w:pPr>
      <w:r>
        <w:rPr>
          <w:rFonts w:hint="eastAsia"/>
        </w:rPr>
        <w:t>推送通知包含2种，一是活动、二是资讯，都有2种形式（帖子详情页，非贴字详情页面）</w:t>
      </w:r>
    </w:p>
    <w:p>
      <w:pPr>
        <w:numPr>
          <w:ilvl w:val="0"/>
          <w:numId w:val="11"/>
        </w:numPr>
      </w:pPr>
      <w:r>
        <w:rPr>
          <w:rFonts w:hint="eastAsia"/>
        </w:rPr>
        <w:t>若为特殊渠道活动，只有该渠道的客户端接收推送；</w:t>
      </w:r>
    </w:p>
    <w:p>
      <w:pPr>
        <w:numPr>
          <w:ilvl w:val="0"/>
          <w:numId w:val="11"/>
        </w:numPr>
      </w:pPr>
      <w:r>
        <w:rPr>
          <w:rFonts w:hint="eastAsia"/>
        </w:rPr>
        <w:t>若非渠道活动，则无需判断，客户端统一全部推送。</w:t>
      </w:r>
    </w:p>
    <w:p>
      <w:pPr>
        <w:numPr>
          <w:ilvl w:val="0"/>
          <w:numId w:val="11"/>
        </w:numPr>
      </w:pPr>
      <w:r>
        <w:rPr>
          <w:rFonts w:hint="eastAsia"/>
        </w:rPr>
        <w:t>用户已打开客户端</w:t>
      </w:r>
      <w:r>
        <w:rPr>
          <w:rFonts w:hint="eastAsia"/>
          <w:lang w:eastAsia="zh-CN"/>
        </w:rPr>
        <w:t>但在后台</w:t>
      </w:r>
      <w:r>
        <w:rPr>
          <w:rFonts w:hint="eastAsia"/>
        </w:rPr>
        <w:t>：</w:t>
      </w:r>
    </w:p>
    <w:p>
      <w:pPr>
        <w:numPr>
          <w:ilvl w:val="0"/>
          <w:numId w:val="12"/>
        </w:numPr>
      </w:pPr>
      <w:r>
        <w:rPr>
          <w:rFonts w:hint="eastAsia"/>
        </w:rPr>
        <w:t>若是帖子详情页，点击通过客户端打开，点击返回，回到上一个层级</w:t>
      </w:r>
    </w:p>
    <w:p>
      <w:pPr>
        <w:numPr>
          <w:ilvl w:val="0"/>
          <w:numId w:val="12"/>
        </w:numPr>
      </w:pPr>
      <w:r>
        <w:rPr>
          <w:rFonts w:hint="eastAsia"/>
        </w:rPr>
        <w:t>若是非帖子详情页面，点击则通过</w:t>
      </w:r>
      <w:r>
        <w:rPr>
          <w:rFonts w:hint="eastAsia"/>
          <w:lang w:val="en-US" w:eastAsia="zh-CN"/>
        </w:rPr>
        <w:t>webview</w:t>
      </w:r>
      <w:r>
        <w:rPr>
          <w:rFonts w:hint="eastAsia"/>
        </w:rPr>
        <w:t>打开，点击返回则回到之前打开的页面。</w:t>
      </w:r>
    </w:p>
    <w:p>
      <w:pPr>
        <w:numPr>
          <w:ilvl w:val="0"/>
          <w:numId w:val="11"/>
        </w:numPr>
      </w:pPr>
      <w:r>
        <w:rPr>
          <w:rFonts w:hint="eastAsia"/>
        </w:rPr>
        <w:t>用户未打开客户端：</w:t>
      </w:r>
    </w:p>
    <w:p>
      <w:pPr>
        <w:numPr>
          <w:ilvl w:val="0"/>
          <w:numId w:val="13"/>
        </w:numPr>
      </w:pPr>
      <w:r>
        <w:rPr>
          <w:rFonts w:hint="eastAsia"/>
        </w:rPr>
        <w:t>若是帖子详情页，点击则通过客户端打开，点击返回，回到</w:t>
      </w:r>
      <w:r>
        <w:rPr>
          <w:rFonts w:hint="eastAsia"/>
          <w:lang w:eastAsia="zh-CN"/>
        </w:rPr>
        <w:t>上一个层级</w:t>
      </w:r>
    </w:p>
    <w:p>
      <w:pPr>
        <w:numPr>
          <w:ilvl w:val="0"/>
          <w:numId w:val="13"/>
        </w:numPr>
      </w:pPr>
      <w:r>
        <w:rPr>
          <w:rFonts w:hint="eastAsia"/>
        </w:rPr>
        <w:t>若是非帖子详情页面，点击则通过</w:t>
      </w:r>
      <w:r>
        <w:rPr>
          <w:rFonts w:hint="eastAsia"/>
          <w:lang w:val="en-US" w:eastAsia="zh-CN"/>
        </w:rPr>
        <w:t>webview</w:t>
      </w:r>
      <w:r>
        <w:rPr>
          <w:rFonts w:hint="eastAsia"/>
        </w:rPr>
        <w:t>打开，点击返回，回到</w:t>
      </w:r>
      <w:r>
        <w:rPr>
          <w:rFonts w:hint="eastAsia"/>
          <w:lang w:eastAsia="zh-CN"/>
        </w:rPr>
        <w:t>学车</w:t>
      </w:r>
      <w:r>
        <w:rPr>
          <w:rFonts w:hint="eastAsia"/>
          <w:lang w:val="en-US" w:eastAsia="zh-CN"/>
        </w:rPr>
        <w:t>tab，且回到此前离开APP时所在的科目tab。比如用户在学车tab处于科目二tab，点击切换到报价tab退出App（不在后台），此时收到推送（html形式），</w:t>
      </w:r>
      <w:r>
        <w:rPr>
          <w:rFonts w:hint="eastAsia"/>
        </w:rPr>
        <w:t>在活动详情页中点击返回则返回到学车tab科目二tab。</w:t>
      </w:r>
    </w:p>
    <w:p>
      <w:pPr>
        <w:numPr>
          <w:ilvl w:val="0"/>
          <w:numId w:val="11"/>
        </w:numPr>
      </w:pPr>
      <w:r>
        <w:rPr>
          <w:rFonts w:hint="eastAsia"/>
        </w:rPr>
        <w:t>即使点击通知栏推送的活动进入活动详情页。但未进入个人中心活动列表，活动也是视为未读。</w:t>
      </w:r>
    </w:p>
    <w:p>
      <w:pPr>
        <w:pStyle w:val="2"/>
      </w:pPr>
      <w:r>
        <w:rPr>
          <w:rFonts w:hint="eastAsia"/>
        </w:rPr>
        <w:t>个人中心</w:t>
      </w:r>
    </w:p>
    <w:p>
      <w:r>
        <w:rPr>
          <w:rFonts w:hint="eastAsia"/>
        </w:rPr>
        <w:t>在个人中心中，新增我的学习历程，导航栏右侧新增设置入口。首页列表依次为。我的学习历程、驾校、更新题库、活动，汽车资讯，我要反馈、去AppStore评分、清除缓存。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9" o:spid="_x0000_s1032" type="#_x0000_t75" style="height:366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</w:rPr>
      </w:pPr>
      <w:r>
        <w:rPr>
          <w:rFonts w:hint="eastAsia"/>
        </w:rPr>
        <w:t>活动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1" o:spid="_x0000_s1033" type="#_x0000_t75" style="height:239.25pt;width:201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1. 当有存在未读活动通知，在活动栏目右侧新增红点提示，处于其他tab时，“我的”也存在小红点提示。</w:t>
      </w:r>
    </w:p>
    <w:p>
      <w:pPr>
        <w:rPr>
          <w:rFonts w:hint="eastAsia"/>
        </w:rPr>
      </w:pPr>
      <w:r>
        <w:rPr>
          <w:rFonts w:hint="eastAsia"/>
        </w:rPr>
        <w:t>2. 点击活动，进入活动列表视为已读。小红点提示统一消失。</w:t>
      </w:r>
    </w:p>
    <w:p>
      <w:pPr>
        <w:rPr>
          <w:rFonts w:hint="eastAsia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活动列表的内容会分渠道处理，比如小米渠道搞活动，小米渠道的包才能显示该活动，非小米渠道的包则不显示该活动</w:t>
      </w:r>
      <w:r>
        <w:rPr>
          <w:rFonts w:hint="eastAsia"/>
          <w:color w:val="000000"/>
          <w:sz w:val="20"/>
          <w:lang w:val="zh-CN"/>
        </w:rPr>
        <w:t>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（iOS渠道可以理解为Android普通渠道处理）</w:t>
      </w:r>
      <w:r>
        <w:rPr>
          <w:rFonts w:hint="eastAsia"/>
          <w:color w:val="000000"/>
          <w:sz w:val="20"/>
          <w:lang w:val="zh-CN"/>
        </w:rPr>
        <w:t>。</w:t>
      </w:r>
    </w:p>
    <w:p>
      <w:pPr>
        <w:rPr>
          <w:rFonts w:hint="eastAsia" w:eastAsia="微软雅黑"/>
          <w:color w:val="000000"/>
          <w:sz w:val="20"/>
          <w:lang w:val="en-US" w:eastAsia="zh-CN"/>
        </w:rPr>
      </w:pPr>
      <w:r>
        <w:rPr>
          <w:rFonts w:hint="eastAsia"/>
          <w:color w:val="000000"/>
          <w:sz w:val="20"/>
          <w:lang w:val="en-US" w:eastAsia="zh-CN"/>
        </w:rPr>
        <w:t>4、编辑在cms设置图片新闻关联信息，如果活动不是分渠道的，需要添加渠道字段=all，代表全部渠道。如果添加了一个渠道字段，比如小米，即渠道字段=xiaomi；只有小米渠道显示该活动，其他渠道不显示该活动。</w:t>
      </w:r>
    </w:p>
    <w:p>
      <w:r>
        <w:rPr>
          <w:rFonts w:hint="eastAsia"/>
          <w:lang w:val="en-US" w:eastAsia="zh-CN"/>
        </w:rPr>
        <w:t>5、</w:t>
      </w:r>
      <w:r>
        <w:rPr>
          <w:rFonts w:hint="eastAsia"/>
        </w:rPr>
        <w:t>.若该活动对应的链接为客户端页面（帖子详情页），则通过客户端打开，若非客户端页面，则通过</w:t>
      </w:r>
      <w:r>
        <w:rPr>
          <w:rFonts w:hint="eastAsia"/>
          <w:lang w:val="en-US" w:eastAsia="zh-CN"/>
        </w:rPr>
        <w:t>webview</w:t>
      </w:r>
      <w:r>
        <w:rPr>
          <w:rFonts w:hint="eastAsia"/>
        </w:rPr>
        <w:t>打开。</w:t>
      </w:r>
    </w:p>
    <w:p>
      <w:r>
        <w:rPr>
          <w:rFonts w:hint="eastAsia"/>
          <w:lang w:val="en-US" w:eastAsia="zh-CN"/>
        </w:rPr>
        <w:t>6</w:t>
      </w:r>
      <w:r>
        <w:rPr>
          <w:rFonts w:hint="eastAsia"/>
        </w:rPr>
        <w:t>、显示封面图比例2:1</w:t>
      </w:r>
      <w:r>
        <w:rPr>
          <w:rFonts w:hint="eastAsia"/>
          <w:lang w:eastAsia="zh-CN"/>
        </w:rPr>
        <w:t>（具体查看设计稿比例）</w:t>
      </w:r>
      <w:r>
        <w:rPr>
          <w:rFonts w:hint="eastAsia"/>
        </w:rPr>
        <w:t>，列表的活动顺序可由编辑操作排序。编辑可在后台增删活动。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、活动标题，超过一行则省略号显示。活动截止时间：精确到分</w:t>
      </w:r>
    </w:p>
    <w:p>
      <w:pPr>
        <w:tabs>
          <w:tab w:val="left" w:pos="425"/>
        </w:tabs>
        <w:rPr>
          <w:rFonts w:hint="eastAsia"/>
        </w:rPr>
      </w:pPr>
      <w:r>
        <w:rPr>
          <w:rFonts w:hint="eastAsia"/>
          <w:lang w:val="en-US" w:eastAsia="zh-CN"/>
        </w:rPr>
        <w:t>8</w:t>
      </w:r>
      <w:r>
        <w:rPr>
          <w:rFonts w:hint="eastAsia"/>
        </w:rPr>
        <w:t>、当活动为空时，进入显示为空页面。</w:t>
      </w:r>
    </w:p>
    <w:p>
      <w:pPr>
        <w:tabs>
          <w:tab w:val="left" w:pos="425"/>
        </w:tabs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0" o:spid="_x0000_s1034" type="#_x0000_t75" style="height:202.5pt;width:24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4"/>
        </w:numPr>
        <w:tabs>
          <w:tab w:val="left" w:pos="425"/>
        </w:tabs>
        <w:rPr>
          <w:rFonts w:hint="eastAsia"/>
        </w:rPr>
      </w:pPr>
      <w:r>
        <w:rPr>
          <w:rFonts w:hint="eastAsia"/>
        </w:rPr>
        <w:t>当网络异常</w:t>
      </w:r>
      <w:r>
        <w:rPr>
          <w:rFonts w:hint="eastAsia"/>
          <w:lang w:eastAsia="zh-CN"/>
        </w:rPr>
        <w:t>、或</w:t>
      </w:r>
      <w:r>
        <w:rPr>
          <w:rFonts w:hint="eastAsia"/>
        </w:rPr>
        <w:t>获取数据失败等原因，复用旧版本选择驾校页面逻辑。</w:t>
      </w:r>
    </w:p>
    <w:p>
      <w:pPr>
        <w:numPr>
          <w:ilvl w:val="0"/>
          <w:numId w:val="14"/>
        </w:numPr>
        <w:tabs>
          <w:tab w:val="left" w:pos="425"/>
        </w:tabs>
        <w:rPr>
          <w:rFonts w:hint="eastAsia"/>
        </w:rPr>
      </w:pPr>
      <w:commentRangeStart w:id="1"/>
      <w:r>
        <w:rPr>
          <w:rFonts w:hint="eastAsia"/>
        </w:rPr>
        <w:t>按需加载，每次默认加载20条，向上滑动时，loading图标+提示“正在加载…”</w:t>
      </w:r>
      <w:commentRangeEnd w:id="1"/>
      <w:r>
        <w:commentReference w:id="1"/>
      </w:r>
    </w:p>
    <w:p>
      <w:pPr>
        <w:pStyle w:val="3"/>
      </w:pPr>
      <w:r>
        <w:rPr>
          <w:rFonts w:hint="eastAsia"/>
        </w:rPr>
        <w:t>清除缓存</w:t>
      </w:r>
    </w:p>
    <w:p>
      <w:r>
        <w:rPr>
          <w:rFonts w:hint="eastAsia"/>
        </w:rPr>
        <w:t>清除缓存默认为0.0M,若有则显示缓存大小，精确到小数点后一位，点击清除缓存 toast提示”清除成功“</w:t>
      </w:r>
    </w:p>
    <w:p>
      <w:pPr>
        <w:pStyle w:val="3"/>
        <w:rPr>
          <w:rFonts w:hint="eastAsia"/>
        </w:rPr>
      </w:pPr>
      <w:r>
        <w:rPr>
          <w:rFonts w:hint="eastAsia"/>
        </w:rPr>
        <w:t>我的学习历程</w:t>
      </w:r>
    </w:p>
    <w:p>
      <w:r>
        <w:rPr>
          <w:rFonts w:hint="eastAsia"/>
        </w:rPr>
        <w:t>每次进入此页面需刷新一次</w:t>
      </w:r>
      <w:r>
        <w:rPr>
          <w:rFonts w:hint="eastAsia"/>
          <w:lang w:eastAsia="zh-CN"/>
        </w:rPr>
        <w:t>数据</w:t>
      </w:r>
      <w:r>
        <w:rPr>
          <w:rFonts w:hint="eastAsia"/>
        </w:rPr>
        <w:t>。此页面需要动画效果，具体参考设计稿。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35" type="#_x0000_t75" style="height:298.5pt;width:16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头像</w:t>
      </w:r>
    </w:p>
    <w:p>
      <w:r>
        <w:rPr>
          <w:rFonts w:hint="eastAsia"/>
        </w:rPr>
        <w:t>在我的学习历程中，导航栏右侧显示分享入口，内容视图顶部显示【头像】，若登录则显示自定义头像与在底部显示昵称，若未登录则显示</w:t>
      </w:r>
      <w:r>
        <w:rPr>
          <w:rFonts w:hint="eastAsia"/>
          <w:lang w:eastAsia="zh-CN"/>
        </w:rPr>
        <w:t>点击</w:t>
      </w:r>
      <w:r>
        <w:rPr>
          <w:rFonts w:hint="eastAsia"/>
        </w:rPr>
        <w:t>登录，点击则跳转到登录页面。若登录成功，则跳转回到学习历程页面。</w:t>
      </w:r>
    </w:p>
    <w:p>
      <w:pPr>
        <w:pStyle w:val="4"/>
      </w:pPr>
      <w:r>
        <w:rPr>
          <w:rFonts w:hint="eastAsia"/>
        </w:rPr>
        <w:t>显示</w:t>
      </w:r>
    </w:p>
    <w:p>
      <w:r>
        <w:rPr>
          <w:rFonts w:hint="eastAsia"/>
        </w:rPr>
        <w:t>在头像下方显示：学车宝典已经陪伴你XX天，好好学习，天天向上！</w:t>
      </w:r>
    </w:p>
    <w:p>
      <w:r>
        <w:rPr>
          <w:rFonts w:hint="eastAsia"/>
        </w:rPr>
        <w:t>天数计算逻辑：数据从启动V2.0版本开始累积，初始化数值为1天，</w:t>
      </w:r>
      <w:commentRangeStart w:id="2"/>
      <w:r>
        <w:rPr>
          <w:rFonts w:hint="eastAsia"/>
          <w:lang w:val="en-US" w:eastAsia="zh-CN"/>
        </w:rPr>
        <w:t>每隔24小时+1天。</w:t>
      </w:r>
      <w:commentRangeEnd w:id="2"/>
      <w:r>
        <w:commentReference w:id="2"/>
      </w:r>
      <w:r>
        <w:rPr>
          <w:rFonts w:hint="eastAsia"/>
        </w:rPr>
        <w:t>2.0之后版本覆盖升级后，数据则进行累积，若期间卸载过，则卸载之后数据清0，待安装后重新进行统计。记录的数据与设备绑定，与账号无关。</w:t>
      </w:r>
    </w:p>
    <w:p>
      <w:pPr>
        <w:pStyle w:val="4"/>
      </w:pPr>
      <w:r>
        <w:rPr>
          <w:rFonts w:hint="eastAsia"/>
        </w:rPr>
        <w:t>记录</w:t>
      </w:r>
    </w:p>
    <w:p>
      <w:r>
        <w:rPr>
          <w:rFonts w:hint="eastAsia"/>
        </w:rPr>
        <w:t>数据从启动2.0开始累积，2.0之后版本覆盖升级后，数据则进行累积，若期间卸载过，则卸载之后数据清0，待安装</w:t>
      </w:r>
      <w:r>
        <w:rPr>
          <w:rFonts w:hint="eastAsia"/>
          <w:lang w:eastAsia="zh-CN"/>
        </w:rPr>
        <w:t>启动</w:t>
      </w:r>
      <w:r>
        <w:rPr>
          <w:rFonts w:hint="eastAsia"/>
        </w:rPr>
        <w:t>后重新进行统计。记录的数据与设备绑定，与账号无关。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36" type="#_x0000_t75" style="height:304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5"/>
        </w:numPr>
      </w:pPr>
      <w:r>
        <w:rPr>
          <w:rFonts w:hint="eastAsia"/>
          <w:strike/>
          <w:dstrike w:val="0"/>
        </w:rPr>
        <w:t>在各科目中若产生记录则形成一个记录条，若无则不显示。</w:t>
      </w:r>
      <w:r>
        <w:rPr>
          <w:rFonts w:hint="eastAsia"/>
          <w:lang w:val="en-US" w:eastAsia="zh-CN"/>
        </w:rPr>
        <w:t xml:space="preserve"> </w:t>
      </w:r>
      <w:commentRangeStart w:id="3"/>
      <w:r>
        <w:rPr>
          <w:rFonts w:hint="eastAsia"/>
          <w:lang w:val="en-US" w:eastAsia="zh-CN"/>
        </w:rPr>
        <w:t>显示各科目，若无记录则显示0次。</w:t>
      </w:r>
      <w:commentRangeEnd w:id="3"/>
      <w:r>
        <w:commentReference w:id="3"/>
      </w:r>
    </w:p>
    <w:p>
      <w:pPr>
        <w:numPr>
          <w:ilvl w:val="0"/>
          <w:numId w:val="15"/>
        </w:numPr>
      </w:pPr>
      <w:r>
        <w:rPr>
          <w:rFonts w:hint="eastAsia"/>
        </w:rPr>
        <w:t>科目一四显示格式：科目一（四）做题xx次，模拟考xx次。科目一四中，记录做题数及模拟考数数据是累计的。比如1  科目一 做题100次； 比如2 科目一 做题100次，模拟考3次。</w:t>
      </w:r>
    </w:p>
    <w:p>
      <w:r>
        <w:rPr>
          <w:rFonts w:hint="eastAsia"/>
        </w:rPr>
        <w:t>a. 题次：做的题目*做该题次数（求和）；</w:t>
      </w:r>
    </w:p>
    <w:p>
      <w:r>
        <w:rPr>
          <w:rFonts w:hint="eastAsia"/>
        </w:rPr>
        <w:t xml:space="preserve">b. </w:t>
      </w:r>
      <w:r>
        <w:t>模拟考次数：（全真考模拟题+优先考错题）</w:t>
      </w:r>
      <w:r>
        <w:rPr>
          <w:rFonts w:hint="eastAsia"/>
          <w:lang w:eastAsia="zh-CN"/>
        </w:rPr>
        <w:t>交卷次数</w:t>
      </w:r>
      <w:r>
        <w:t>；</w:t>
      </w:r>
    </w:p>
    <w:p>
      <w:pPr>
        <w:numPr>
          <w:ilvl w:val="0"/>
          <w:numId w:val="15"/>
        </w:numPr>
      </w:pPr>
      <w:r>
        <w:rPr>
          <w:rFonts w:hint="eastAsia"/>
        </w:rPr>
        <w:t>科目二三显示格式：看视频xx次。视频次数，点击播放视频一次则视为看了一次；（数据是累计的）</w:t>
      </w:r>
      <w:commentRangeStart w:id="4"/>
      <w:r>
        <w:rPr>
          <w:rFonts w:hint="eastAsia"/>
        </w:rPr>
        <w:t>注意：播放过程中播放暂停不计数</w:t>
      </w:r>
      <w:commentRangeEnd w:id="4"/>
      <w:r>
        <w:commentReference w:id="4"/>
      </w:r>
    </w:p>
    <w:p>
      <w:pPr>
        <w:pStyle w:val="4"/>
      </w:pPr>
      <w:r>
        <w:rPr>
          <w:rFonts w:hint="eastAsia"/>
        </w:rPr>
        <w:t>分享</w:t>
      </w:r>
    </w:p>
    <w:p>
      <w:pPr>
        <w:pStyle w:val="5"/>
      </w:pPr>
      <w:r>
        <w:rPr>
          <w:rFonts w:hint="eastAsia"/>
        </w:rPr>
        <w:t>分享格式</w:t>
      </w:r>
    </w:p>
    <w:p>
      <w:pPr>
        <w:numPr>
          <w:ilvl w:val="0"/>
          <w:numId w:val="16"/>
        </w:numPr>
      </w:pPr>
      <w:r>
        <w:rPr>
          <w:rFonts w:hint="eastAsia"/>
        </w:rPr>
        <w:t>QQ好友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</w:t>
      </w:r>
      <w:r>
        <w:rPr>
          <w:rFonts w:hint="eastAsia"/>
          <w:lang w:eastAsia="zh-CN"/>
        </w:rPr>
        <w:t>中国最好的学车</w:t>
      </w:r>
      <w:r>
        <w:rPr>
          <w:rFonts w:hint="eastAsia"/>
          <w:lang w:val="en-US" w:eastAsia="zh-CN"/>
        </w:rPr>
        <w:t>App</w:t>
      </w:r>
    </w:p>
    <w:p>
      <w:pPr>
        <w:numPr>
          <w:ilvl w:val="0"/>
          <w:numId w:val="16"/>
        </w:numPr>
      </w:pPr>
      <w:r>
        <w:rPr>
          <w:rFonts w:hint="eastAsia"/>
        </w:rPr>
        <w:t>QQ空间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</w:t>
      </w:r>
      <w:r>
        <w:rPr>
          <w:rFonts w:hint="eastAsia"/>
          <w:lang w:eastAsia="zh-CN"/>
        </w:rPr>
        <w:t>中国最好的学车</w:t>
      </w:r>
      <w:r>
        <w:rPr>
          <w:rFonts w:hint="eastAsia"/>
          <w:lang w:val="en-US" w:eastAsia="zh-CN"/>
        </w:rPr>
        <w:t>App</w:t>
      </w:r>
    </w:p>
    <w:p>
      <w:pPr>
        <w:numPr>
          <w:ilvl w:val="0"/>
          <w:numId w:val="16"/>
        </w:numPr>
      </w:pPr>
      <w:r>
        <w:rPr>
          <w:rFonts w:hint="eastAsia"/>
        </w:rPr>
        <w:t>微信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</w:t>
      </w:r>
      <w:r>
        <w:rPr>
          <w:rFonts w:hint="eastAsia"/>
          <w:lang w:eastAsia="zh-CN"/>
        </w:rPr>
        <w:t>中国最好的学车</w:t>
      </w:r>
      <w:r>
        <w:rPr>
          <w:rFonts w:hint="eastAsia"/>
          <w:lang w:val="en-US" w:eastAsia="zh-CN"/>
        </w:rPr>
        <w:t>App</w:t>
      </w:r>
    </w:p>
    <w:p>
      <w:pPr>
        <w:numPr>
          <w:ilvl w:val="0"/>
          <w:numId w:val="16"/>
        </w:numPr>
      </w:pPr>
      <w:r>
        <w:rPr>
          <w:rFonts w:hint="eastAsia"/>
        </w:rPr>
        <w:t>微信朋友圈</w:t>
      </w:r>
    </w:p>
    <w:p>
      <w:r>
        <w:rPr>
          <w:rFonts w:hint="eastAsia"/>
        </w:rPr>
        <w:t>标题：学车宝典已经陪伴我XX天啦，好好学习，天天向上！</w:t>
      </w:r>
    </w:p>
    <w:p>
      <w:pPr>
        <w:numPr>
          <w:ilvl w:val="0"/>
          <w:numId w:val="16"/>
        </w:numPr>
      </w:pPr>
      <w:r>
        <w:rPr>
          <w:rFonts w:hint="eastAsia"/>
        </w:rPr>
        <w:t>微博</w:t>
      </w:r>
    </w:p>
    <w:p>
      <w:r>
        <w:rPr>
          <w:rFonts w:hint="eastAsia"/>
        </w:rPr>
        <w:t>标题：学车宝典已经陪伴我XX天啦，好好学习，天天向上！</w:t>
      </w:r>
    </w:p>
    <w:p>
      <w:pPr>
        <w:pStyle w:val="5"/>
      </w:pPr>
      <w:r>
        <w:rPr>
          <w:rFonts w:hint="eastAsia"/>
        </w:rPr>
        <w:t>Wap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37" type="#_x0000_t75" style="height:156.75pt;width:20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38" type="#_x0000_t75" style="height:158.25pt;width:19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7"/>
        </w:numPr>
      </w:pPr>
      <w:r>
        <w:rPr>
          <w:rFonts w:hint="eastAsia"/>
        </w:rPr>
        <w:t>头部内容</w:t>
      </w:r>
    </w:p>
    <w:p>
      <w:r>
        <w:rPr>
          <w:rFonts w:hint="eastAsia"/>
        </w:rPr>
        <w:t>复用成绩分享头部内容，点击蓝色框区域跳转到下载链接。</w:t>
      </w:r>
    </w:p>
    <w:p>
      <w:pPr>
        <w:numPr>
          <w:ilvl w:val="0"/>
          <w:numId w:val="17"/>
        </w:numPr>
      </w:pPr>
      <w:r>
        <w:rPr>
          <w:rFonts w:hint="eastAsia"/>
        </w:rPr>
        <w:t>若用户未登录，则分享出去显示学车宝典学员，并用默认头像，若用户已登录，则显示昵称。</w:t>
      </w:r>
    </w:p>
    <w:p>
      <w:pPr>
        <w:numPr>
          <w:ilvl w:val="0"/>
          <w:numId w:val="17"/>
        </w:numPr>
      </w:pPr>
      <w:r>
        <w:rPr>
          <w:rFonts w:hint="eastAsia"/>
        </w:rPr>
        <w:t>显示内容：学车宝典已经陪伴我365（xxx）天啦，好好学习，天天向上！</w:t>
      </w:r>
    </w:p>
    <w:p>
      <w:pPr>
        <w:numPr>
          <w:ilvl w:val="0"/>
          <w:numId w:val="17"/>
        </w:numPr>
      </w:pPr>
      <w:r>
        <w:rPr>
          <w:rFonts w:hint="eastAsia"/>
        </w:rPr>
        <w:t>记录条内容：与客户端一致</w:t>
      </w:r>
    </w:p>
    <w:p>
      <w:pPr>
        <w:pStyle w:val="3"/>
      </w:pPr>
      <w:r>
        <w:rPr>
          <w:rFonts w:hint="eastAsia"/>
        </w:rPr>
        <w:t>汽车资讯</w:t>
      </w:r>
    </w:p>
    <w:p>
      <w:r>
        <w:rPr>
          <w:rFonts w:hint="eastAsia"/>
        </w:rPr>
        <w:t>点击汽车资讯，进入汽车资讯列表。</w:t>
      </w:r>
    </w:p>
    <w:p>
      <w:pPr>
        <w:numPr>
          <w:ilvl w:val="0"/>
          <w:numId w:val="18"/>
        </w:numPr>
      </w:pPr>
      <w:r>
        <w:rPr>
          <w:rFonts w:hint="eastAsia"/>
        </w:rPr>
        <w:t>网络异常，获取数据失败等原因，复用旧版本选择驾校页面逻辑。</w:t>
      </w:r>
    </w:p>
    <w:p>
      <w:pPr>
        <w:numPr>
          <w:ilvl w:val="0"/>
          <w:numId w:val="18"/>
        </w:numPr>
      </w:pPr>
      <w:r>
        <w:rPr>
          <w:rFonts w:hint="eastAsia"/>
        </w:rPr>
        <w:t>资讯动态读取cms系统中的“汽车网app_21_json”栏目头条</w:t>
      </w:r>
      <w:r>
        <w:rPr>
          <w:rFonts w:hint="eastAsia"/>
          <w:lang w:eastAsia="zh-CN"/>
        </w:rPr>
        <w:t>新闻</w:t>
      </w:r>
      <w:r>
        <w:rPr>
          <w:rFonts w:hint="eastAsia"/>
        </w:rPr>
        <w:t>前150条，栏目ID：000046602,每次进入列表刷新一次文章资讯。</w:t>
      </w:r>
    </w:p>
    <w:p>
      <w:pPr>
        <w:numPr>
          <w:ilvl w:val="0"/>
          <w:numId w:val="18"/>
        </w:numPr>
      </w:pPr>
      <w:r>
        <w:rPr>
          <w:rFonts w:hint="eastAsia"/>
        </w:rPr>
        <w:t>按需加载，每次默认加载20条，向上滑动时，loading图标+提示“正在加载…”</w:t>
      </w:r>
    </w:p>
    <w:p>
      <w:pPr>
        <w:numPr>
          <w:ilvl w:val="0"/>
          <w:numId w:val="18"/>
        </w:numPr>
      </w:pPr>
      <w:r>
        <w:rPr>
          <w:rFonts w:hint="eastAsia"/>
        </w:rPr>
        <w:t>下拉刷新，loading图标+提示“正在刷新…”，向服务端请求最新数据。</w:t>
      </w:r>
    </w:p>
    <w:p>
      <w:pPr>
        <w:numPr>
          <w:ilvl w:val="0"/>
          <w:numId w:val="18"/>
        </w:numPr>
      </w:pPr>
      <w:r>
        <w:rPr>
          <w:rFonts w:hint="eastAsia"/>
        </w:rPr>
        <w:t>格式：导读图（</w:t>
      </w:r>
      <w:r>
        <w:rPr>
          <w:rFonts w:hint="eastAsia"/>
          <w:lang w:val="en-US" w:eastAsia="zh-CN"/>
        </w:rPr>
        <w:t>3:2</w:t>
      </w:r>
      <w:r>
        <w:rPr>
          <w:rFonts w:hint="eastAsia"/>
        </w:rPr>
        <w:t>）+标题文章标题最多显示2行，超过部分省略号代替，同时右侧显示时间。</w:t>
      </w:r>
    </w:p>
    <w:p>
      <w:pPr>
        <w:numPr>
          <w:ilvl w:val="0"/>
          <w:numId w:val="18"/>
        </w:numPr>
      </w:pPr>
      <w:r>
        <w:rPr>
          <w:rFonts w:hint="eastAsia"/>
        </w:rPr>
        <w:t>点击文章通过内嵌浏览器打开Wap；</w:t>
      </w:r>
    </w:p>
    <w:p>
      <w:pPr>
        <w:numPr>
          <w:ilvl w:val="0"/>
          <w:numId w:val="18"/>
        </w:numPr>
      </w:pPr>
      <w:r>
        <w:rPr>
          <w:rFonts w:hint="eastAsia"/>
        </w:rPr>
        <w:t>当列表内容正常显示时，若没有安装太平洋汽车网客户端，则底部常驻入口，点击下载汽车客户端，查看更多资讯 ，按钮【下载】，若已经安装太平洋汽车网客户端，则隐藏常驻入口。 点击整个banner进行下载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1" o:spid="_x0000_s1039" type="#_x0000_t75" style="height:47.25pt;width:2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设置</w:t>
      </w:r>
    </w:p>
    <w:p>
      <w:r>
        <w:rPr>
          <w:rFonts w:hint="eastAsia"/>
        </w:rPr>
        <w:t>点击右侧设置按钮，跳转至设置页面，设置页面依次为：推荐给朋友、精品应用推荐、检查更新、关于我们、退出登录。退出登录成功后，返回上一个页面。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7" o:spid="_x0000_s1040" type="#_x0000_t75" style="height:195pt;width:211.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</w:pPr>
      <w:r>
        <w:rPr>
          <w:rFonts w:hint="eastAsia"/>
        </w:rPr>
        <w:t>优化点</w:t>
      </w:r>
    </w:p>
    <w:p>
      <w:pPr>
        <w:pStyle w:val="3"/>
      </w:pPr>
      <w:r>
        <w:rPr>
          <w:rFonts w:hint="eastAsia"/>
        </w:rPr>
        <w:t>视频播放</w:t>
      </w:r>
    </w:p>
    <w:p>
      <w:r>
        <w:rPr>
          <w:rFonts w:hint="eastAsia"/>
        </w:rPr>
        <w:t>iOS需要旋转屏幕才会横屏播放，Android点击全屏播放时就为横屏播放，在2.0统一修改为点击【全屏】按钮横向全屏播放，若开启系统自动旋屏，则跟随系统自动旋转屏幕。</w:t>
      </w:r>
    </w:p>
    <w:p>
      <w:pPr>
        <w:pStyle w:val="3"/>
      </w:pPr>
      <w:r>
        <w:rPr>
          <w:rFonts w:hint="eastAsia"/>
        </w:rPr>
        <w:t>视频已下载提示</w:t>
      </w:r>
    </w:p>
    <w:p>
      <w:r>
        <w:rPr>
          <w:rFonts w:hint="eastAsia"/>
        </w:rPr>
        <w:t>视频已下载的时候，在视频播放区域提示“本视频已下载”（即未下载时，显示视频大小的区域）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8" o:spid="_x0000_s1041" type="#_x0000_t75" style="height:138pt;width:243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Android视频常驻顶部问题</w:t>
      </w:r>
    </w:p>
    <w:p>
      <w:r>
        <w:rPr>
          <w:rFonts w:hint="eastAsia"/>
        </w:rPr>
        <w:t>Android视频常驻顶部问题，需随文章页面滚动而滚动。</w:t>
      </w:r>
    </w:p>
    <w:p>
      <w:pPr>
        <w:pStyle w:val="3"/>
      </w:pPr>
      <w:r>
        <w:rPr>
          <w:rFonts w:hint="eastAsia"/>
        </w:rPr>
        <w:t>Android图片放大功能</w:t>
      </w:r>
    </w:p>
    <w:p>
      <w:r>
        <w:rPr>
          <w:rFonts w:hint="eastAsia"/>
        </w:rPr>
        <w:t>Android练习题和考试中习题，点击图片跳转到新页面，支持双指捏合放大缩小（缩小时不能小于原图），双击图片放大。点击任何一个区域(Android包括点击返回键）则退出重新回到试题页面。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2" type="#_x0000_t75" style="height:234pt;width:13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成绩排行榜分享</w:t>
      </w:r>
    </w:p>
    <w:p>
      <w:pPr>
        <w:rPr>
          <w:rFonts w:hint="eastAsia"/>
        </w:rPr>
      </w:pPr>
      <w:r>
        <w:rPr>
          <w:rFonts w:hint="eastAsia"/>
        </w:rPr>
        <w:t>1、以网页形式分享出去</w:t>
      </w:r>
    </w:p>
    <w:p>
      <w:pPr>
        <w:rPr>
          <w:rFonts w:hint="eastAsia"/>
        </w:rPr>
      </w:pPr>
      <w:r>
        <w:rPr>
          <w:rFonts w:hint="eastAsia"/>
        </w:rPr>
        <w:t>2、页面内容包括：用户在排行榜页面停留的当前位置的整屏截图</w:t>
      </w:r>
    </w:p>
    <w:p>
      <w:pPr>
        <w:rPr>
          <w:rFonts w:hint="eastAsia"/>
        </w:rPr>
      </w:pPr>
      <w:r>
        <w:rPr>
          <w:rFonts w:hint="eastAsia"/>
        </w:rPr>
        <w:t>注：</w:t>
      </w:r>
    </w:p>
    <w:p>
      <w:pPr>
        <w:rPr>
          <w:rFonts w:hint="eastAsia"/>
        </w:rPr>
      </w:pPr>
      <w:r>
        <w:rPr>
          <w:rFonts w:hint="eastAsia"/>
        </w:rPr>
        <w:t>1、截图时不需包含状态栏及三个榜单的切换tab</w:t>
      </w:r>
    </w:p>
    <w:p>
      <w:pPr>
        <w:rPr>
          <w:rFonts w:hint="eastAsia"/>
        </w:rPr>
      </w:pPr>
      <w:r>
        <w:rPr>
          <w:rFonts w:hint="eastAsia"/>
        </w:rPr>
        <w:t>2、若用户在”本周榜单“进行分享操作的，截屏的是”本周榜单“页面。总榜单同理。</w:t>
      </w:r>
    </w:p>
    <w:p>
      <w:pPr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3" o:spid="_x0000_s1043" type="#_x0000_t75" style="height:440.95pt;width:252.7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Android科目一四考试记录</w:t>
      </w:r>
    </w:p>
    <w:p>
      <w:r>
        <w:rPr>
          <w:rFonts w:hint="eastAsia"/>
        </w:rPr>
        <w:t>编辑删除考试记录时，只有radiobox为勾选区域，修改为勾选的热区为整一块区域。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7" o:spid="_x0000_s1044" type="#_x0000_t75" style="height:87.75pt;width:35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Android分享</w:t>
      </w:r>
    </w:p>
    <w:p>
      <w:r>
        <w:rPr>
          <w:rFonts w:hint="eastAsia"/>
        </w:rPr>
        <w:t>无论分享成功与否，回到客户端都收起分享列表。</w:t>
      </w:r>
    </w:p>
    <w:p>
      <w:pPr>
        <w:pStyle w:val="3"/>
      </w:pPr>
      <w:r>
        <w:rPr>
          <w:rFonts w:hint="eastAsia"/>
        </w:rPr>
        <w:t>我的错题我的收藏</w:t>
      </w:r>
    </w:p>
    <w:p>
      <w:r>
        <w:rPr>
          <w:rFonts w:hint="eastAsia"/>
        </w:rPr>
        <w:t>目前我的错题我的收藏是根据时间顺序排列的，在2.0版本中需根据时间倒序排列。</w:t>
      </w:r>
    </w:p>
    <w:p>
      <w:pPr>
        <w:pStyle w:val="3"/>
      </w:pPr>
      <w:r>
        <w:rPr>
          <w:rFonts w:hint="eastAsia"/>
        </w:rPr>
        <w:t>设置功能</w:t>
      </w:r>
    </w:p>
    <w:p>
      <w:pPr>
        <w:widowControl/>
        <w:numPr>
          <w:ilvl w:val="0"/>
          <w:numId w:val="19"/>
        </w:numPr>
        <w:spacing w:line="240" w:lineRule="auto"/>
        <w:ind w:left="425" w:leftChars="0" w:hanging="425" w:firstLineChars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hint="eastAsia"/>
          <w:lang w:eastAsia="zh-CN"/>
        </w:rPr>
        <w:t>设置功能在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科目一科目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四（练习题，模式考试，试题回顾）</w:t>
      </w:r>
      <w:r>
        <w:rPr>
          <w:rFonts w:hint="eastAsia"/>
          <w:lang w:eastAsia="zh-CN"/>
        </w:rPr>
        <w:t>都是全局的，包含答对自动跳转下一题、默认展开答案、</w:t>
      </w:r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字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体大小、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夜间模式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。默认情况下：字体大小选择为中，夜间模式关闭，答对自动跳转下一题开启，默认展开答案答案关闭。</w:t>
      </w:r>
      <w:r>
        <w:rPr>
          <w:rFonts w:hint="eastAsia" w:cs="微软雅黑"/>
          <w:b/>
          <w:bCs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注意：试题回顾，模拟考试中，答对自动跳转下一题，默认展开答案隐藏不可见。</w:t>
      </w:r>
    </w:p>
    <w:p>
      <w:pPr>
        <w:widowControl/>
        <w:numPr>
          <w:ilvl w:val="0"/>
          <w:numId w:val="19"/>
        </w:numPr>
        <w:spacing w:line="240" w:lineRule="auto"/>
        <w:ind w:left="425" w:leftChars="0" w:hanging="425" w:firstLineChars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字体大小作用于（练习题，模式考试，试题回顾）内容视图当前页面，其他页面不受影响。</w:t>
      </w:r>
    </w:p>
    <w:p>
      <w:pPr>
        <w:widowControl/>
        <w:spacing w:line="240" w:lineRule="auto"/>
        <w:ind w:left="0" w:firstLine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6" o:spid="_x0000_s1045" type="#_x0000_t75" style="height:138.75pt;width:245.2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练习题</w:t>
      </w:r>
    </w:p>
    <w:p>
      <w:r>
        <w:rPr>
          <w:rFonts w:hint="eastAsia"/>
        </w:rPr>
        <w:t>练习题中，底部【查看答案】【答题模式】文案修改为【本题答案】【收起答案】。</w:t>
      </w:r>
    </w:p>
    <w:p>
      <w:pPr>
        <w:jc w:val="left"/>
        <w:rPr>
          <w:rFonts w:hint="eastAsia"/>
        </w:rPr>
      </w:pPr>
      <w:r>
        <w:rPr>
          <w:rFonts w:hint="eastAsia"/>
        </w:rPr>
        <w:t>点击【设置】按钮，去掉亮度调节，新增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夜间模式，答对跳转下一题，默认展开答案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个选项，去掉底部【取消】按钮。默认状态下，夜间模式为关闭状态，答对自动跳转下一题为开启状态、默认展开答案为关闭状态。</w:t>
      </w:r>
    </w:p>
    <w:p>
      <w:pPr>
        <w:jc w:val="left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1" o:spid="_x0000_s1046" type="#_x0000_t75" style="height:327.75pt;width:183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47" type="#_x0000_t75" style="height:326.35pt;width:186.5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a、夜间模式开启属于全局模式，开启则所有试题页面（练习题，模拟考试，试题回顾）切换成夜间模式。包括科目一四。</w:t>
      </w:r>
    </w:p>
    <w:p>
      <w:r>
        <w:rPr>
          <w:rFonts w:hint="eastAsia"/>
        </w:rPr>
        <w:t>b、默认展开答案即旧版本的查看答案模式。开启后，练习题中全部显示【收起答案】置灰不可点击。在默认展开答案关闭时，比如2道题AB ，A未做，B已做；A显示【本题答案】B显示【收起答案】置灰；默认展开答案开启后，A，B都显示【收起答案】且置灰不可点击，关闭后，A又显示【本题答案】B显示【收起答案】并置灰。</w:t>
      </w:r>
    </w:p>
    <w:p>
      <w:r>
        <w:rPr>
          <w:rFonts w:hint="eastAsia"/>
        </w:rPr>
        <w:t>c、在练习题设置中，默认展开答案关闭时，若为未做题，点击【本题答案】展开答案（包括详解、本地分析），文案显示为【收起答案】，点击则收起，文案切换为【本题答案】。若为已做题，则显示【收起答案】且置灰不可点击。切换至下一题（未做）时则保持做题状态，显示【本题答案】，再次切换回上一题（已做）则保持已做状态，显示【收起答案】且置灰不可点击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3" o:spid="_x0000_s1048" type="#_x0000_t75" style="height:97.5pt;width:27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d、点击蒙层区域关闭操作列表</w:t>
      </w:r>
    </w:p>
    <w:p>
      <w:pPr>
        <w:pStyle w:val="4"/>
      </w:pPr>
      <w:r>
        <w:rPr>
          <w:rFonts w:hint="eastAsia"/>
        </w:rPr>
        <w:t>模拟考试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4" o:spid="_x0000_s1049" type="#_x0000_t75" style="height:342.75pt;width:19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2" o:spid="_x0000_s1050" type="#_x0000_t75" style="height:342.9pt;width:195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模拟考试中，把底部时间移动至导航栏右侧，底部依次为交卷、答题卡、收藏、设置按钮（承载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夜间模式，）</w:t>
      </w:r>
    </w:p>
    <w:p>
      <w:r>
        <w:rPr>
          <w:rFonts w:hint="eastAsia"/>
        </w:rPr>
        <w:t>a、夜间模式开启属于全局模式，开启则整试题页面（练习题，模拟考试，试题回顾）都切换成夜间模式。</w:t>
      </w:r>
    </w:p>
    <w:p>
      <w:r>
        <w:rPr>
          <w:rFonts w:hint="eastAsia"/>
        </w:rPr>
        <w:t>b、点击蒙层以外的区域关闭操作列表。</w:t>
      </w:r>
    </w:p>
    <w:p>
      <w:pPr>
        <w:pStyle w:val="4"/>
      </w:pPr>
      <w:r>
        <w:rPr>
          <w:rFonts w:hint="eastAsia"/>
        </w:rPr>
        <w:t>试题回顾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1" type="#_x0000_t75" style="height:83.25pt;width:25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0"/>
        </w:numPr>
      </w:pPr>
      <w:r>
        <w:rPr>
          <w:rFonts w:hint="eastAsia"/>
        </w:rPr>
        <w:t>收起答案置灰不可点击。</w:t>
      </w:r>
    </w:p>
    <w:p>
      <w:pPr>
        <w:numPr>
          <w:ilvl w:val="0"/>
          <w:numId w:val="20"/>
        </w:numPr>
      </w:pPr>
      <w:r>
        <w:rPr>
          <w:rFonts w:hint="eastAsia"/>
        </w:rPr>
        <w:t>设置按钮，弹出设置列表（承载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夜间模式），夜间模式开启属于全局模式，开启则整试题页面（练习题，模拟考试，试题回顾）都切换成夜间模式。</w:t>
      </w:r>
    </w:p>
    <w:p>
      <w:pPr>
        <w:numPr>
          <w:ilvl w:val="0"/>
          <w:numId w:val="20"/>
        </w:numPr>
      </w:pPr>
      <w:r>
        <w:rPr>
          <w:rFonts w:hint="eastAsia"/>
        </w:rPr>
        <w:t>点击蒙层以外区域关闭列表。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5" o:spid="_x0000_s1052" type="#_x0000_t75" style="height:341.1pt;width:193.2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业务流程图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1" o:spid="_x0000_s1053" type="#_x0000_t75" style="height:343.5pt;width:50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优先级——中</w:t>
      </w:r>
      <w:r>
        <w:rPr>
          <w:rFonts w:hint="eastAsia"/>
          <w:lang w:eastAsia="zh-CN"/>
        </w:rPr>
        <w:t>（具体看设计稿）</w:t>
      </w:r>
    </w:p>
    <w:p>
      <w:pPr>
        <w:numPr>
          <w:ilvl w:val="0"/>
          <w:numId w:val="21"/>
        </w:numPr>
      </w:pPr>
      <w:r>
        <w:rPr>
          <w:rFonts w:hint="eastAsia"/>
        </w:rPr>
        <w:t>iOS在考试中答题卡，答错xx题，答对xx题，未答xx题，字体偏小。</w:t>
      </w:r>
    </w:p>
    <w:p>
      <w:pPr>
        <w:numPr>
          <w:ilvl w:val="0"/>
          <w:numId w:val="21"/>
        </w:numPr>
      </w:pPr>
      <w:r>
        <w:rPr>
          <w:rFonts w:hint="eastAsia"/>
          <w:lang w:eastAsia="zh-CN"/>
        </w:rPr>
        <w:t>详解字体偏小</w:t>
      </w:r>
    </w:p>
    <w:p>
      <w:pPr>
        <w:pStyle w:val="3"/>
      </w:pPr>
      <w:r>
        <w:rPr>
          <w:rFonts w:hint="eastAsia"/>
        </w:rPr>
        <w:t>优先级——低</w:t>
      </w:r>
    </w:p>
    <w:p>
      <w:pPr>
        <w:numPr>
          <w:ilvl w:val="0"/>
          <w:numId w:val="22"/>
        </w:numPr>
      </w:pPr>
      <w:r>
        <w:rPr>
          <w:rFonts w:hint="eastAsia"/>
        </w:rPr>
        <w:t>iOS文章图片可以复制代码，在2.0版本去掉图片可以复制功能。</w:t>
      </w:r>
    </w:p>
    <w:p>
      <w:pPr>
        <w:pStyle w:val="2"/>
      </w:pPr>
      <w:r>
        <w:rPr>
          <w:rFonts w:hint="eastAsia"/>
          <w:lang w:eastAsia="zh-CN"/>
        </w:rPr>
        <w:t>优化点</w:t>
      </w:r>
      <w:r>
        <w:rPr>
          <w:rFonts w:hint="eastAsia"/>
          <w:lang w:val="en-US" w:eastAsia="zh-CN"/>
        </w:rPr>
        <w:t>2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相关知识点</w: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在全部练习题，试题回顾页面中的详解下方新增相关知识点题，知识点标签有可能包含多个或无，若无则不显示，若有则显示全部知识点标签。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6" o:spid="_x0000_s1054" type="#_x0000_t75" style="height:64.5pt;width:242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点击知识点标签进入知识点概述页面，底部承载【相关试题（xx题）】。</w:t>
      </w:r>
    </w:p>
    <w:p>
      <w:pPr>
        <w:numPr>
          <w:numId w:val="0"/>
        </w:num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055" type="#_x0000_t75" style="height:331.35pt;width:188.9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点击相关试题进入知识点题页面，详情下方需屏蔽知识点标签入口（即蓝色框区域），即不能死循环。用户下次进来回到上次离开的页面。</w:t>
      </w:r>
    </w:p>
    <w:p>
      <w:pPr>
        <w:numPr>
          <w:ilvl w:val="0"/>
          <w:numId w:val="2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相同知识点中的题库做题记录是同步的。比如知识点A，用户在专项训练第5题离开，从练习下方的相关知识点进来，默认回到第5题。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56" type="#_x0000_t75" style="height:431.2pt;width:24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数据统计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在练习题，试题回顾中显示错误率统计，去掉旧版本含有用户自己的正确率，新版增加</w:t>
      </w:r>
      <w:r>
        <w:rPr>
          <w:lang w:val="en-US" w:eastAsia="zh-CN"/>
        </w:rPr>
        <w:t>数据全国</w:t>
      </w:r>
      <w:r>
        <w:rPr>
          <w:rFonts w:hint="eastAsia"/>
          <w:lang w:val="en-US" w:eastAsia="zh-CN"/>
        </w:rPr>
        <w:t>错误</w:t>
      </w:r>
      <w:r>
        <w:rPr>
          <w:lang w:val="en-US" w:eastAsia="zh-CN"/>
        </w:rPr>
        <w:t>率，体现该题的难易程度</w:t>
      </w:r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57" type="#_x0000_t75" style="height:239.95pt;width:24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清空做题记录</w:t>
      </w:r>
    </w:p>
    <w:p>
      <w:pPr>
        <w:numPr>
          <w:ilvl w:val="0"/>
          <w:numId w:val="2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一去掉旧版弹框询问“上次练习到xx题,是否继续？”包括（在顺序练习，易错题，按试题类型，按知识点题）。上次用户从哪个页面离开则回到哪个页面，若非第一道题则提示“已自动回到上次答题位置”，若是第一道题则无需提示。提示从顶部向下弹出，动画时间0.3s，停留1.5s后，向上收起，动画时间0.3s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58" type="#_x0000_t75" style="height:180.85pt;width:189.4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答题卡（顺序考试，按试题类型，易错题，按知识点题），右侧显示【清空记录】功能，点击【清空记录】则弹框提示“清空记录？”左侧按钮【取消】右侧按钮【清空】，点击【清空】，则清空数据逻辑与旧版本点击【不了】一致，清除后关闭答题卡，并重新定位在第一道试题中。</w:t>
      </w:r>
    </w:p>
    <w:p>
      <w:pPr>
        <w:numPr>
          <w:ilvl w:val="0"/>
          <w:numId w:val="24"/>
        </w:numPr>
        <w:ind w:left="425" w:leftChars="0" w:hanging="425" w:firstLineChars="0"/>
        <w:rPr>
          <w:rFonts w:hint="eastAsia"/>
          <w:lang w:val="en-US" w:eastAsia="zh-CN"/>
        </w:rPr>
      </w:pPr>
      <w:commentRangeStart w:id="5"/>
      <w:r>
        <w:rPr>
          <w:rFonts w:hint="eastAsia"/>
          <w:lang w:val="en-US" w:eastAsia="zh-CN"/>
        </w:rPr>
        <w:t>清空记录后，专项练习中的未做题数目不做变化，即未做题只做减法。</w:t>
      </w:r>
    </w:p>
    <w:p>
      <w:pPr>
        <w:numPr>
          <w:ilvl w:val="0"/>
          <w:numId w:val="2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清空记录后，详解上方的统计，学习统计中的做题统计数据不变化。</w:t>
      </w:r>
      <w:commentRangeEnd w:id="5"/>
      <w:r>
        <w:commentReference w:id="5"/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3" o:spid="_x0000_s1059" type="#_x0000_t75" style="height:153.4pt;width:21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  <w:bookmarkStart w:id="15" w:name="_GoBack"/>
      <w:bookmarkEnd w:id="15"/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模拟考试</w:t>
      </w:r>
    </w:p>
    <w:p>
      <w:pPr>
        <w:numPr>
          <w:ilvl w:val="0"/>
          <w:numId w:val="2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错了满11题时，弹框提示“你已答错11题，是否继续答题”左边按钮【继续答题】右边按钮【交卷】。点击继续答题，则继续考试，点击交卷则提交试卷。Android点击返回按钮则继续考试。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60" type="#_x0000_t75" style="height:147pt;width:209.2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时间到，弹框提示“考试时间到，是否继续答题？”左边按钮【继续答题】右边按钮【交卷】。点击继续答题，则继续考试，倒计时停留在00:00，停止计时。点击交卷则提交试卷。Android点击返回按钮则继续考试。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1" type="#_x0000_t75" style="height:141.75pt;width:213.7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易错题</w:t>
      </w:r>
    </w:p>
    <w:p>
      <w:pPr>
        <w:numPr>
          <w:ilvl w:val="0"/>
          <w:numId w:val="26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利用之前服务端累计的数据计算出每道易错题的错误率。选择易错误率最高的前100道题作为错题集；错误率=做错该题数/做该题次数；</w:t>
      </w:r>
    </w:p>
    <w:p>
      <w:pPr>
        <w:numPr>
          <w:ilvl w:val="0"/>
          <w:numId w:val="26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在易错题（在答题模式下的未做）新增提示，这道题有xx.x%用户错过，xx.xx%代表错误率。用户做题后，则隐藏用统计替代。</w:t>
      </w:r>
    </w:p>
    <w:p>
      <w:pPr>
        <w:numPr>
          <w:ilvl w:val="0"/>
          <w:numId w:val="26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错误率跟随客户端版本更新时更新。</w:t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62" type="#_x0000_t75" style="height:157.95pt;width:211.1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9" o:spid="_x0000_s1063" type="#_x0000_t75" style="height:153.8pt;width:19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登录入口跳转统一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在圈子首页，圈子列表页，圈子终端页，模拟考试入口，考试结果页，成绩排行榜页面中，去掉旧版本中，点击弹出登录弹框，直接进入登录页面，待登录成功后，回到对应的页面。具体页面查看原型。</w:t>
      </w: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文案调整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待定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pc" w:date="2015-07-29T14:4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" w:author="pc" w:date="2015-07-29T14:4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" w:author="pc" w:date="2015-07-29T14:4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3" w:author="pc" w:date="2015-07-30T10:37:02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4" w:author="pc" w:date="2015-07-30T10:36:22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新增描述</w:t>
      </w:r>
    </w:p>
  </w:comment>
  <w:comment w:id="5" w:author="pc" w:date="2015-07-30T10:42:34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5545130">
    <w:nsid w:val="5590AE2A"/>
    <w:multiLevelType w:val="singleLevel"/>
    <w:tmpl w:val="5590AE2A"/>
    <w:lvl w:ilvl="0" w:tentative="1">
      <w:start w:val="1"/>
      <w:numFmt w:val="decimal"/>
      <w:suff w:val="space"/>
      <w:lvlText w:val="%1."/>
      <w:lvlJc w:val="left"/>
    </w:lvl>
  </w:abstractNum>
  <w:abstractNum w:abstractNumId="1437109396">
    <w:nsid w:val="55A88C94"/>
    <w:multiLevelType w:val="singleLevel"/>
    <w:tmpl w:val="55A88C9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6326348">
    <w:nsid w:val="559C99CC"/>
    <w:multiLevelType w:val="singleLevel"/>
    <w:tmpl w:val="559C99CC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7041518">
    <w:nsid w:val="55A7836E"/>
    <w:multiLevelType w:val="singleLevel"/>
    <w:tmpl w:val="55A7836E"/>
    <w:lvl w:ilvl="0" w:tentative="1">
      <w:start w:val="1"/>
      <w:numFmt w:val="decimal"/>
      <w:suff w:val="nothing"/>
      <w:lvlText w:val="%1、"/>
      <w:lvlJc w:val="left"/>
    </w:lvl>
  </w:abstractNum>
  <w:abstractNum w:abstractNumId="1436772244">
    <w:nsid w:val="55A36794"/>
    <w:multiLevelType w:val="singleLevel"/>
    <w:tmpl w:val="55A3679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7015008">
    <w:nsid w:val="55A71BE0"/>
    <w:multiLevelType w:val="singleLevel"/>
    <w:tmpl w:val="55A71BE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5567692">
    <w:nsid w:val="5591064C"/>
    <w:multiLevelType w:val="singleLevel"/>
    <w:tmpl w:val="5591064C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408039">
    <w:nsid w:val="559DD8E7"/>
    <w:multiLevelType w:val="singleLevel"/>
    <w:tmpl w:val="559DD8E7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920790">
    <w:nsid w:val="55A5ABD6"/>
    <w:multiLevelType w:val="singleLevel"/>
    <w:tmpl w:val="55A5ABD6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26378663">
    <w:nsid w:val="0D7E43A7"/>
    <w:multiLevelType w:val="multilevel"/>
    <w:tmpl w:val="0D7E43A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1F497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8152017">
    <w:nsid w:val="55B87551"/>
    <w:multiLevelType w:val="singleLevel"/>
    <w:tmpl w:val="55B87551"/>
    <w:lvl w:ilvl="0" w:tentative="1">
      <w:start w:val="9"/>
      <w:numFmt w:val="decimal"/>
      <w:suff w:val="nothing"/>
      <w:lvlText w:val="%1、"/>
      <w:lvlJc w:val="left"/>
    </w:lvl>
  </w:abstractNum>
  <w:abstractNum w:abstractNumId="1438153858">
    <w:nsid w:val="55B87C82"/>
    <w:multiLevelType w:val="singleLevel"/>
    <w:tmpl w:val="55B87C82"/>
    <w:lvl w:ilvl="0" w:tentative="1">
      <w:start w:val="1"/>
      <w:numFmt w:val="decimal"/>
      <w:suff w:val="nothing"/>
      <w:lvlText w:val="%1、"/>
      <w:lvlJc w:val="left"/>
    </w:lvl>
  </w:abstractNum>
  <w:abstractNum w:abstractNumId="1437019788">
    <w:nsid w:val="55A72E8C"/>
    <w:multiLevelType w:val="singleLevel"/>
    <w:tmpl w:val="55A72E8C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6431762">
    <w:nsid w:val="559E3592"/>
    <w:multiLevelType w:val="singleLevel"/>
    <w:tmpl w:val="559E359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7017380">
    <w:nsid w:val="55A72524"/>
    <w:multiLevelType w:val="singleLevel"/>
    <w:tmpl w:val="55A7252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6."/>
      <w:lvlJc w:val="left"/>
      <w:pPr>
        <w:ind w:left="360" w:hanging="360"/>
      </w:pPr>
      <w:rPr>
        <w:rFonts w:hint="default"/>
      </w:r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437025443">
    <w:nsid w:val="55A744A3"/>
    <w:multiLevelType w:val="singleLevel"/>
    <w:tmpl w:val="55A744A3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6410297">
    <w:nsid w:val="559DE1B9"/>
    <w:multiLevelType w:val="singleLevel"/>
    <w:tmpl w:val="559DE1B9"/>
    <w:lvl w:ilvl="0" w:tentative="1">
      <w:start w:val="1"/>
      <w:numFmt w:val="decimal"/>
      <w:suff w:val="nothing"/>
      <w:lvlText w:val="%1、"/>
      <w:lvlJc w:val="left"/>
    </w:lvl>
  </w:abstractNum>
  <w:abstractNum w:abstractNumId="1436431720">
    <w:nsid w:val="559E3568"/>
    <w:multiLevelType w:val="singleLevel"/>
    <w:tmpl w:val="559E3568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327770">
    <w:nsid w:val="559C9F5A"/>
    <w:multiLevelType w:val="singleLevel"/>
    <w:tmpl w:val="559C9F5A"/>
    <w:lvl w:ilvl="0" w:tentative="1">
      <w:start w:val="1"/>
      <w:numFmt w:val="decimal"/>
      <w:suff w:val="space"/>
      <w:lvlText w:val="%1."/>
      <w:lvlJc w:val="left"/>
    </w:lvl>
  </w:abstractNum>
  <w:abstractNum w:abstractNumId="1437618655">
    <w:nsid w:val="55B051DF"/>
    <w:multiLevelType w:val="singleLevel"/>
    <w:tmpl w:val="55B051DF"/>
    <w:lvl w:ilvl="0" w:tentative="1">
      <w:start w:val="1"/>
      <w:numFmt w:val="decimal"/>
      <w:suff w:val="nothing"/>
      <w:lvlText w:val="%1、"/>
      <w:lvlJc w:val="left"/>
    </w:lvl>
  </w:abstractNum>
  <w:abstractNum w:abstractNumId="1436409093">
    <w:nsid w:val="559DDD05"/>
    <w:multiLevelType w:val="singleLevel"/>
    <w:tmpl w:val="559DDD05"/>
    <w:lvl w:ilvl="0" w:tentative="1">
      <w:start w:val="1"/>
      <w:numFmt w:val="decimal"/>
      <w:suff w:val="nothing"/>
      <w:lvlText w:val="%1、"/>
      <w:lvlJc w:val="left"/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6920908">
    <w:nsid w:val="55A5AC4C"/>
    <w:multiLevelType w:val="singleLevel"/>
    <w:tmpl w:val="55A5AC4C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761633004">
    <w:nsid w:val="690062EC"/>
    <w:multiLevelType w:val="multilevel"/>
    <w:tmpl w:val="690062EC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1F497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242838679"/>
  </w:num>
  <w:num w:numId="2">
    <w:abstractNumId w:val="1438153858"/>
  </w:num>
  <w:num w:numId="3">
    <w:abstractNumId w:val="1604147544"/>
  </w:num>
  <w:num w:numId="4">
    <w:abstractNumId w:val="1212840833"/>
  </w:num>
  <w:num w:numId="5">
    <w:abstractNumId w:val="1761633004"/>
  </w:num>
  <w:num w:numId="6">
    <w:abstractNumId w:val="1437109396"/>
  </w:num>
  <w:num w:numId="7">
    <w:abstractNumId w:val="226378663"/>
  </w:num>
  <w:num w:numId="8">
    <w:abstractNumId w:val="1437618655"/>
  </w:num>
  <w:num w:numId="9">
    <w:abstractNumId w:val="1436326348"/>
  </w:num>
  <w:num w:numId="10">
    <w:abstractNumId w:val="1436327770"/>
  </w:num>
  <w:num w:numId="11">
    <w:abstractNumId w:val="1435545130"/>
  </w:num>
  <w:num w:numId="12">
    <w:abstractNumId w:val="1436920790"/>
  </w:num>
  <w:num w:numId="13">
    <w:abstractNumId w:val="1436920908"/>
  </w:num>
  <w:num w:numId="14">
    <w:abstractNumId w:val="1438152017"/>
  </w:num>
  <w:num w:numId="15">
    <w:abstractNumId w:val="1436408039"/>
  </w:num>
  <w:num w:numId="16">
    <w:abstractNumId w:val="1436409093"/>
  </w:num>
  <w:num w:numId="17">
    <w:abstractNumId w:val="1436410297"/>
  </w:num>
  <w:num w:numId="18">
    <w:abstractNumId w:val="1436772244"/>
  </w:num>
  <w:num w:numId="19">
    <w:abstractNumId w:val="1437015008"/>
  </w:num>
  <w:num w:numId="20">
    <w:abstractNumId w:val="1435567692"/>
  </w:num>
  <w:num w:numId="21">
    <w:abstractNumId w:val="1436431720"/>
  </w:num>
  <w:num w:numId="22">
    <w:abstractNumId w:val="1436431762"/>
  </w:num>
  <w:num w:numId="23">
    <w:abstractNumId w:val="1437041518"/>
  </w:num>
  <w:num w:numId="24">
    <w:abstractNumId w:val="1437025443"/>
  </w:num>
  <w:num w:numId="25">
    <w:abstractNumId w:val="1437017380"/>
  </w:num>
  <w:num w:numId="26">
    <w:abstractNumId w:val="143701978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437C0"/>
    <w:rsid w:val="00045002"/>
    <w:rsid w:val="0005078A"/>
    <w:rsid w:val="00051A0D"/>
    <w:rsid w:val="0005684F"/>
    <w:rsid w:val="000635E8"/>
    <w:rsid w:val="00072DB3"/>
    <w:rsid w:val="00075255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0F6BDA"/>
    <w:rsid w:val="0010736B"/>
    <w:rsid w:val="0013600B"/>
    <w:rsid w:val="00137044"/>
    <w:rsid w:val="001429F6"/>
    <w:rsid w:val="00143BDA"/>
    <w:rsid w:val="00147186"/>
    <w:rsid w:val="00161B76"/>
    <w:rsid w:val="00172A27"/>
    <w:rsid w:val="00177032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3618B"/>
    <w:rsid w:val="00240D63"/>
    <w:rsid w:val="002413C1"/>
    <w:rsid w:val="002606D6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274BD"/>
    <w:rsid w:val="00335BE2"/>
    <w:rsid w:val="00335CCF"/>
    <w:rsid w:val="003406DE"/>
    <w:rsid w:val="00343C06"/>
    <w:rsid w:val="003442CD"/>
    <w:rsid w:val="00350294"/>
    <w:rsid w:val="00351FD7"/>
    <w:rsid w:val="00356084"/>
    <w:rsid w:val="00373E09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54642"/>
    <w:rsid w:val="00461C65"/>
    <w:rsid w:val="0046357D"/>
    <w:rsid w:val="0046748A"/>
    <w:rsid w:val="00467A92"/>
    <w:rsid w:val="00467C2C"/>
    <w:rsid w:val="00476E7D"/>
    <w:rsid w:val="004859EA"/>
    <w:rsid w:val="0048667C"/>
    <w:rsid w:val="00486DF4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4F7301"/>
    <w:rsid w:val="00503871"/>
    <w:rsid w:val="00516833"/>
    <w:rsid w:val="00523B4B"/>
    <w:rsid w:val="00525CE7"/>
    <w:rsid w:val="00530821"/>
    <w:rsid w:val="005341CA"/>
    <w:rsid w:val="0053648A"/>
    <w:rsid w:val="0054180D"/>
    <w:rsid w:val="00542CD8"/>
    <w:rsid w:val="00547029"/>
    <w:rsid w:val="005478C2"/>
    <w:rsid w:val="005672FB"/>
    <w:rsid w:val="00570B95"/>
    <w:rsid w:val="005724F8"/>
    <w:rsid w:val="00590FDB"/>
    <w:rsid w:val="005A3355"/>
    <w:rsid w:val="005A3EE3"/>
    <w:rsid w:val="005B0559"/>
    <w:rsid w:val="005B10A0"/>
    <w:rsid w:val="005B47FC"/>
    <w:rsid w:val="005B4B4A"/>
    <w:rsid w:val="005B4F69"/>
    <w:rsid w:val="005B6D6F"/>
    <w:rsid w:val="005B6F13"/>
    <w:rsid w:val="005D1EE0"/>
    <w:rsid w:val="005D685F"/>
    <w:rsid w:val="005E0F1A"/>
    <w:rsid w:val="005E2C79"/>
    <w:rsid w:val="005F5E19"/>
    <w:rsid w:val="006026CC"/>
    <w:rsid w:val="00607F51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D5E71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776F6"/>
    <w:rsid w:val="00782F55"/>
    <w:rsid w:val="00793FA0"/>
    <w:rsid w:val="00795B47"/>
    <w:rsid w:val="00796677"/>
    <w:rsid w:val="007978FB"/>
    <w:rsid w:val="007B17FB"/>
    <w:rsid w:val="007C1B90"/>
    <w:rsid w:val="007E0BCB"/>
    <w:rsid w:val="007E2407"/>
    <w:rsid w:val="007E374A"/>
    <w:rsid w:val="007F4C36"/>
    <w:rsid w:val="007F70EF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D1C88"/>
    <w:rsid w:val="008F1C44"/>
    <w:rsid w:val="008F5127"/>
    <w:rsid w:val="0090625D"/>
    <w:rsid w:val="009112B5"/>
    <w:rsid w:val="00912B41"/>
    <w:rsid w:val="00914D99"/>
    <w:rsid w:val="00922EC2"/>
    <w:rsid w:val="00923B1E"/>
    <w:rsid w:val="00923EC9"/>
    <w:rsid w:val="00934849"/>
    <w:rsid w:val="00943194"/>
    <w:rsid w:val="0094799F"/>
    <w:rsid w:val="0095094E"/>
    <w:rsid w:val="00967E36"/>
    <w:rsid w:val="00972242"/>
    <w:rsid w:val="009752D0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27BAF"/>
    <w:rsid w:val="00A30001"/>
    <w:rsid w:val="00A30306"/>
    <w:rsid w:val="00A33752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57A8"/>
    <w:rsid w:val="00AE7F85"/>
    <w:rsid w:val="00AF3E4E"/>
    <w:rsid w:val="00AF44AD"/>
    <w:rsid w:val="00B03456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7416B"/>
    <w:rsid w:val="00B83418"/>
    <w:rsid w:val="00B92A4C"/>
    <w:rsid w:val="00BA6147"/>
    <w:rsid w:val="00BB48C1"/>
    <w:rsid w:val="00BB49FF"/>
    <w:rsid w:val="00BB4F13"/>
    <w:rsid w:val="00BC4DB8"/>
    <w:rsid w:val="00BC507D"/>
    <w:rsid w:val="00BD385E"/>
    <w:rsid w:val="00BD3A1F"/>
    <w:rsid w:val="00BD66BA"/>
    <w:rsid w:val="00BE2B09"/>
    <w:rsid w:val="00BE39DE"/>
    <w:rsid w:val="00C0306F"/>
    <w:rsid w:val="00C14C85"/>
    <w:rsid w:val="00C20993"/>
    <w:rsid w:val="00C338D4"/>
    <w:rsid w:val="00C36518"/>
    <w:rsid w:val="00C44CB2"/>
    <w:rsid w:val="00C52A78"/>
    <w:rsid w:val="00C5731B"/>
    <w:rsid w:val="00C62B9C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E272C"/>
    <w:rsid w:val="00CF6967"/>
    <w:rsid w:val="00D05D1C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81263"/>
    <w:rsid w:val="00DA39FB"/>
    <w:rsid w:val="00DB2E82"/>
    <w:rsid w:val="00DB6947"/>
    <w:rsid w:val="00DB6C62"/>
    <w:rsid w:val="00DE0E63"/>
    <w:rsid w:val="00DE42AF"/>
    <w:rsid w:val="00DF2368"/>
    <w:rsid w:val="00DF2A28"/>
    <w:rsid w:val="00E07651"/>
    <w:rsid w:val="00E12AE8"/>
    <w:rsid w:val="00E13277"/>
    <w:rsid w:val="00E16BF9"/>
    <w:rsid w:val="00E20905"/>
    <w:rsid w:val="00E20965"/>
    <w:rsid w:val="00E259EA"/>
    <w:rsid w:val="00E277A0"/>
    <w:rsid w:val="00E43D8B"/>
    <w:rsid w:val="00E51C56"/>
    <w:rsid w:val="00E54E71"/>
    <w:rsid w:val="00E567FC"/>
    <w:rsid w:val="00E60397"/>
    <w:rsid w:val="00E615BE"/>
    <w:rsid w:val="00E6376A"/>
    <w:rsid w:val="00E651CA"/>
    <w:rsid w:val="00E74CE8"/>
    <w:rsid w:val="00E76478"/>
    <w:rsid w:val="00E8261E"/>
    <w:rsid w:val="00E85A06"/>
    <w:rsid w:val="00E912E0"/>
    <w:rsid w:val="00E95B9E"/>
    <w:rsid w:val="00EA1146"/>
    <w:rsid w:val="00EA5AD5"/>
    <w:rsid w:val="00EA651F"/>
    <w:rsid w:val="00EA7C63"/>
    <w:rsid w:val="00EC249A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24DFD"/>
    <w:rsid w:val="00F36075"/>
    <w:rsid w:val="00F431F8"/>
    <w:rsid w:val="00F57F16"/>
    <w:rsid w:val="00F774DC"/>
    <w:rsid w:val="00F8462A"/>
    <w:rsid w:val="00F96101"/>
    <w:rsid w:val="00FA3AB6"/>
    <w:rsid w:val="00FA3AF3"/>
    <w:rsid w:val="00FA4778"/>
    <w:rsid w:val="00FB4F18"/>
    <w:rsid w:val="00FC42A1"/>
    <w:rsid w:val="00FD328F"/>
    <w:rsid w:val="00FD6EAE"/>
    <w:rsid w:val="00FD772A"/>
    <w:rsid w:val="00FE3704"/>
    <w:rsid w:val="00FE457A"/>
    <w:rsid w:val="00FE53F0"/>
    <w:rsid w:val="01087E63"/>
    <w:rsid w:val="011131D6"/>
    <w:rsid w:val="012B56C3"/>
    <w:rsid w:val="01397AAE"/>
    <w:rsid w:val="0193300E"/>
    <w:rsid w:val="01DB0FA4"/>
    <w:rsid w:val="02141C90"/>
    <w:rsid w:val="026A1F63"/>
    <w:rsid w:val="02983518"/>
    <w:rsid w:val="029A04C7"/>
    <w:rsid w:val="02B544A2"/>
    <w:rsid w:val="02D67EF6"/>
    <w:rsid w:val="03084001"/>
    <w:rsid w:val="0318474E"/>
    <w:rsid w:val="034B1591"/>
    <w:rsid w:val="03510309"/>
    <w:rsid w:val="03581371"/>
    <w:rsid w:val="037E1FED"/>
    <w:rsid w:val="038F1D3D"/>
    <w:rsid w:val="03A329F2"/>
    <w:rsid w:val="03D25F57"/>
    <w:rsid w:val="040B4CB2"/>
    <w:rsid w:val="043E08DA"/>
    <w:rsid w:val="044B5790"/>
    <w:rsid w:val="0458130F"/>
    <w:rsid w:val="048603E3"/>
    <w:rsid w:val="04A4370E"/>
    <w:rsid w:val="04A63754"/>
    <w:rsid w:val="04C30EDC"/>
    <w:rsid w:val="04FD0A79"/>
    <w:rsid w:val="05107255"/>
    <w:rsid w:val="0542307E"/>
    <w:rsid w:val="05575F44"/>
    <w:rsid w:val="057C62C9"/>
    <w:rsid w:val="057F5410"/>
    <w:rsid w:val="05994FC3"/>
    <w:rsid w:val="05AA37B5"/>
    <w:rsid w:val="05D267DA"/>
    <w:rsid w:val="05D35786"/>
    <w:rsid w:val="061D54D6"/>
    <w:rsid w:val="062B1E52"/>
    <w:rsid w:val="06601AC9"/>
    <w:rsid w:val="06606E61"/>
    <w:rsid w:val="069C3806"/>
    <w:rsid w:val="06B671E1"/>
    <w:rsid w:val="06F853D6"/>
    <w:rsid w:val="07296FBD"/>
    <w:rsid w:val="07456738"/>
    <w:rsid w:val="07E34B33"/>
    <w:rsid w:val="07F05362"/>
    <w:rsid w:val="07F50B38"/>
    <w:rsid w:val="08012F3F"/>
    <w:rsid w:val="08122F63"/>
    <w:rsid w:val="084A4D86"/>
    <w:rsid w:val="08585005"/>
    <w:rsid w:val="089E4FE9"/>
    <w:rsid w:val="08BB6005"/>
    <w:rsid w:val="08EA1B02"/>
    <w:rsid w:val="09224B92"/>
    <w:rsid w:val="092921C7"/>
    <w:rsid w:val="095C053E"/>
    <w:rsid w:val="09AE47B8"/>
    <w:rsid w:val="09C256C8"/>
    <w:rsid w:val="09F11951"/>
    <w:rsid w:val="0A0A2FCB"/>
    <w:rsid w:val="0A2639E8"/>
    <w:rsid w:val="0A993C99"/>
    <w:rsid w:val="0ADC61E6"/>
    <w:rsid w:val="0B11188F"/>
    <w:rsid w:val="0B166514"/>
    <w:rsid w:val="0B1840F3"/>
    <w:rsid w:val="0B1A6FE6"/>
    <w:rsid w:val="0B28670E"/>
    <w:rsid w:val="0B481CF9"/>
    <w:rsid w:val="0B4C5F81"/>
    <w:rsid w:val="0B756346"/>
    <w:rsid w:val="0B955CE1"/>
    <w:rsid w:val="0B9B262A"/>
    <w:rsid w:val="0BA31FE3"/>
    <w:rsid w:val="0BA86C05"/>
    <w:rsid w:val="0BBC3B87"/>
    <w:rsid w:val="0BD06C11"/>
    <w:rsid w:val="0BEE6927"/>
    <w:rsid w:val="0BF6011F"/>
    <w:rsid w:val="0C227314"/>
    <w:rsid w:val="0C282DD2"/>
    <w:rsid w:val="0C434A0F"/>
    <w:rsid w:val="0C5478B4"/>
    <w:rsid w:val="0C6C08AC"/>
    <w:rsid w:val="0C741203"/>
    <w:rsid w:val="0C756C06"/>
    <w:rsid w:val="0C7A3CF4"/>
    <w:rsid w:val="0C90360B"/>
    <w:rsid w:val="0CB15137"/>
    <w:rsid w:val="0CD30DE9"/>
    <w:rsid w:val="0CEF1427"/>
    <w:rsid w:val="0D0812F4"/>
    <w:rsid w:val="0D143649"/>
    <w:rsid w:val="0D296F54"/>
    <w:rsid w:val="0D2E3D85"/>
    <w:rsid w:val="0D31436E"/>
    <w:rsid w:val="0D557EA8"/>
    <w:rsid w:val="0D670DE6"/>
    <w:rsid w:val="0DB54BD8"/>
    <w:rsid w:val="0E2972C1"/>
    <w:rsid w:val="0E4F2B85"/>
    <w:rsid w:val="0E5724E9"/>
    <w:rsid w:val="0EE20B12"/>
    <w:rsid w:val="0EEE7A55"/>
    <w:rsid w:val="0F1F5DDC"/>
    <w:rsid w:val="0F3F354F"/>
    <w:rsid w:val="0F933131"/>
    <w:rsid w:val="0FA0432F"/>
    <w:rsid w:val="0FB968E0"/>
    <w:rsid w:val="0FD73EEE"/>
    <w:rsid w:val="0FD82DA2"/>
    <w:rsid w:val="100621A8"/>
    <w:rsid w:val="10404D3A"/>
    <w:rsid w:val="107E1CB8"/>
    <w:rsid w:val="10A400A3"/>
    <w:rsid w:val="10DB68D3"/>
    <w:rsid w:val="10EB4B0E"/>
    <w:rsid w:val="115F2D52"/>
    <w:rsid w:val="11BB04D6"/>
    <w:rsid w:val="11D80B08"/>
    <w:rsid w:val="11E51BBE"/>
    <w:rsid w:val="121F02E4"/>
    <w:rsid w:val="1285290B"/>
    <w:rsid w:val="12AE662D"/>
    <w:rsid w:val="12F223B4"/>
    <w:rsid w:val="12FE46AA"/>
    <w:rsid w:val="13136E1D"/>
    <w:rsid w:val="13666F4A"/>
    <w:rsid w:val="13754D81"/>
    <w:rsid w:val="1377560E"/>
    <w:rsid w:val="13A258F8"/>
    <w:rsid w:val="13A82605"/>
    <w:rsid w:val="13EC63CB"/>
    <w:rsid w:val="14224F1B"/>
    <w:rsid w:val="145B500B"/>
    <w:rsid w:val="14812A67"/>
    <w:rsid w:val="148C72DD"/>
    <w:rsid w:val="14A11737"/>
    <w:rsid w:val="14CF58EA"/>
    <w:rsid w:val="14E66169"/>
    <w:rsid w:val="15035321"/>
    <w:rsid w:val="153020ED"/>
    <w:rsid w:val="15415AE9"/>
    <w:rsid w:val="155352EF"/>
    <w:rsid w:val="156D7440"/>
    <w:rsid w:val="1575100F"/>
    <w:rsid w:val="159C50C1"/>
    <w:rsid w:val="15AA3FF5"/>
    <w:rsid w:val="15C14A59"/>
    <w:rsid w:val="15CB384B"/>
    <w:rsid w:val="15D4555F"/>
    <w:rsid w:val="165D736C"/>
    <w:rsid w:val="169D4137"/>
    <w:rsid w:val="16D76578"/>
    <w:rsid w:val="17325FE4"/>
    <w:rsid w:val="173F3233"/>
    <w:rsid w:val="175810D2"/>
    <w:rsid w:val="176B2A86"/>
    <w:rsid w:val="17774CDE"/>
    <w:rsid w:val="17E2125C"/>
    <w:rsid w:val="18131EEE"/>
    <w:rsid w:val="181F592B"/>
    <w:rsid w:val="18365EDB"/>
    <w:rsid w:val="18AF3ED2"/>
    <w:rsid w:val="18B670A9"/>
    <w:rsid w:val="18C204BF"/>
    <w:rsid w:val="18DD1853"/>
    <w:rsid w:val="19365D72"/>
    <w:rsid w:val="19571424"/>
    <w:rsid w:val="19621FFE"/>
    <w:rsid w:val="19AB19EC"/>
    <w:rsid w:val="1A3B3A23"/>
    <w:rsid w:val="1A3D2B3B"/>
    <w:rsid w:val="1A531407"/>
    <w:rsid w:val="1A58079E"/>
    <w:rsid w:val="1A5D30A3"/>
    <w:rsid w:val="1A5E5103"/>
    <w:rsid w:val="1A6D6980"/>
    <w:rsid w:val="1A9327CD"/>
    <w:rsid w:val="1A9B0B6F"/>
    <w:rsid w:val="1AD960A8"/>
    <w:rsid w:val="1B0A523F"/>
    <w:rsid w:val="1B105E2F"/>
    <w:rsid w:val="1B381D72"/>
    <w:rsid w:val="1B40570F"/>
    <w:rsid w:val="1B6A07A6"/>
    <w:rsid w:val="1BA95AF2"/>
    <w:rsid w:val="1BD707BC"/>
    <w:rsid w:val="1C3243C7"/>
    <w:rsid w:val="1C3D7F04"/>
    <w:rsid w:val="1C64754C"/>
    <w:rsid w:val="1C886D0C"/>
    <w:rsid w:val="1C962DB8"/>
    <w:rsid w:val="1CBE31CA"/>
    <w:rsid w:val="1CD22BB4"/>
    <w:rsid w:val="1CF17E5C"/>
    <w:rsid w:val="1CF25AB9"/>
    <w:rsid w:val="1CFE246E"/>
    <w:rsid w:val="1D056696"/>
    <w:rsid w:val="1D6818E0"/>
    <w:rsid w:val="1D6A5EC8"/>
    <w:rsid w:val="1D6B3212"/>
    <w:rsid w:val="1D7654D8"/>
    <w:rsid w:val="1D7F5C9F"/>
    <w:rsid w:val="1DA222CF"/>
    <w:rsid w:val="1DBB6351"/>
    <w:rsid w:val="1DCC79A3"/>
    <w:rsid w:val="1DF60E9B"/>
    <w:rsid w:val="1E051E20"/>
    <w:rsid w:val="1E6A676A"/>
    <w:rsid w:val="1E733940"/>
    <w:rsid w:val="1E7566B7"/>
    <w:rsid w:val="1E8B4CFB"/>
    <w:rsid w:val="1EB6424F"/>
    <w:rsid w:val="1EC87191"/>
    <w:rsid w:val="1F0B3EAF"/>
    <w:rsid w:val="1F113549"/>
    <w:rsid w:val="1F1D1C33"/>
    <w:rsid w:val="1F616A1C"/>
    <w:rsid w:val="1FAA0449"/>
    <w:rsid w:val="1FB345AA"/>
    <w:rsid w:val="1FCF62B9"/>
    <w:rsid w:val="1FE424E0"/>
    <w:rsid w:val="201103E1"/>
    <w:rsid w:val="201C6192"/>
    <w:rsid w:val="206E7EE0"/>
    <w:rsid w:val="20A27573"/>
    <w:rsid w:val="20A87307"/>
    <w:rsid w:val="20AA76FE"/>
    <w:rsid w:val="20EC3620"/>
    <w:rsid w:val="212638BB"/>
    <w:rsid w:val="212971F8"/>
    <w:rsid w:val="215531D0"/>
    <w:rsid w:val="2161210A"/>
    <w:rsid w:val="217300E9"/>
    <w:rsid w:val="219838E5"/>
    <w:rsid w:val="21B24412"/>
    <w:rsid w:val="21CD56AA"/>
    <w:rsid w:val="223F6E16"/>
    <w:rsid w:val="226329EE"/>
    <w:rsid w:val="22814EF2"/>
    <w:rsid w:val="228642E3"/>
    <w:rsid w:val="229738CB"/>
    <w:rsid w:val="229A465E"/>
    <w:rsid w:val="22D47DC2"/>
    <w:rsid w:val="22F474A0"/>
    <w:rsid w:val="2316629E"/>
    <w:rsid w:val="233D6005"/>
    <w:rsid w:val="2352304A"/>
    <w:rsid w:val="237132E9"/>
    <w:rsid w:val="237E5348"/>
    <w:rsid w:val="23A55378"/>
    <w:rsid w:val="23DF2B6D"/>
    <w:rsid w:val="2420742F"/>
    <w:rsid w:val="243C1887"/>
    <w:rsid w:val="243F1E1C"/>
    <w:rsid w:val="2460140C"/>
    <w:rsid w:val="246A32F2"/>
    <w:rsid w:val="2491403B"/>
    <w:rsid w:val="24BA1F65"/>
    <w:rsid w:val="24DC03C4"/>
    <w:rsid w:val="24E85FDA"/>
    <w:rsid w:val="25206D37"/>
    <w:rsid w:val="25394DCE"/>
    <w:rsid w:val="257A2313"/>
    <w:rsid w:val="25C379CF"/>
    <w:rsid w:val="260A141F"/>
    <w:rsid w:val="261051CE"/>
    <w:rsid w:val="26822547"/>
    <w:rsid w:val="26864EDC"/>
    <w:rsid w:val="26944A59"/>
    <w:rsid w:val="26955472"/>
    <w:rsid w:val="26AE48B7"/>
    <w:rsid w:val="2702234C"/>
    <w:rsid w:val="270A5494"/>
    <w:rsid w:val="27412906"/>
    <w:rsid w:val="274C4ED4"/>
    <w:rsid w:val="27927D88"/>
    <w:rsid w:val="27D852B5"/>
    <w:rsid w:val="2846369D"/>
    <w:rsid w:val="28723814"/>
    <w:rsid w:val="28FB2B3A"/>
    <w:rsid w:val="291F7B56"/>
    <w:rsid w:val="293E5CB7"/>
    <w:rsid w:val="296B438C"/>
    <w:rsid w:val="297201AF"/>
    <w:rsid w:val="29A9217D"/>
    <w:rsid w:val="29BB43D2"/>
    <w:rsid w:val="29D259C7"/>
    <w:rsid w:val="2A2149E0"/>
    <w:rsid w:val="2A355F4B"/>
    <w:rsid w:val="2A3D34E2"/>
    <w:rsid w:val="2A4D409C"/>
    <w:rsid w:val="2A50785A"/>
    <w:rsid w:val="2A7609D9"/>
    <w:rsid w:val="2A7E5763"/>
    <w:rsid w:val="2A9556C5"/>
    <w:rsid w:val="2AD249A5"/>
    <w:rsid w:val="2AE13DB1"/>
    <w:rsid w:val="2B253713"/>
    <w:rsid w:val="2B950B0D"/>
    <w:rsid w:val="2BC746E7"/>
    <w:rsid w:val="2BDB2A1E"/>
    <w:rsid w:val="2BE12022"/>
    <w:rsid w:val="2BE529D0"/>
    <w:rsid w:val="2C003B8D"/>
    <w:rsid w:val="2C1249B2"/>
    <w:rsid w:val="2C2B3FCA"/>
    <w:rsid w:val="2C5571E1"/>
    <w:rsid w:val="2C7A1258"/>
    <w:rsid w:val="2C815FB9"/>
    <w:rsid w:val="2C877A9E"/>
    <w:rsid w:val="2C9B0304"/>
    <w:rsid w:val="2CAD22CB"/>
    <w:rsid w:val="2CB0646D"/>
    <w:rsid w:val="2CD1342D"/>
    <w:rsid w:val="2CD724DA"/>
    <w:rsid w:val="2CE839AA"/>
    <w:rsid w:val="2CEE5B88"/>
    <w:rsid w:val="2D1864EC"/>
    <w:rsid w:val="2D196FE5"/>
    <w:rsid w:val="2D2B10F8"/>
    <w:rsid w:val="2D5A195D"/>
    <w:rsid w:val="2DA77D57"/>
    <w:rsid w:val="2DD315BB"/>
    <w:rsid w:val="2DD739AE"/>
    <w:rsid w:val="2DEF6371"/>
    <w:rsid w:val="2DF8468A"/>
    <w:rsid w:val="2E03498B"/>
    <w:rsid w:val="2E0E2C2C"/>
    <w:rsid w:val="2E2A37BF"/>
    <w:rsid w:val="2E5A02D5"/>
    <w:rsid w:val="2E9730BA"/>
    <w:rsid w:val="2EDC709C"/>
    <w:rsid w:val="2F025B52"/>
    <w:rsid w:val="2F067FAF"/>
    <w:rsid w:val="2F593C65"/>
    <w:rsid w:val="2F731B91"/>
    <w:rsid w:val="2F842859"/>
    <w:rsid w:val="2F923798"/>
    <w:rsid w:val="2F960ABD"/>
    <w:rsid w:val="2F9B2D1D"/>
    <w:rsid w:val="2FCA5311"/>
    <w:rsid w:val="30201B6A"/>
    <w:rsid w:val="302E2A77"/>
    <w:rsid w:val="303A7055"/>
    <w:rsid w:val="3088529A"/>
    <w:rsid w:val="30977488"/>
    <w:rsid w:val="30A631F6"/>
    <w:rsid w:val="30C16881"/>
    <w:rsid w:val="30DD2454"/>
    <w:rsid w:val="30E25EF5"/>
    <w:rsid w:val="314E06C1"/>
    <w:rsid w:val="31541903"/>
    <w:rsid w:val="31BB488E"/>
    <w:rsid w:val="31C64123"/>
    <w:rsid w:val="31C64E1D"/>
    <w:rsid w:val="32775E8A"/>
    <w:rsid w:val="328D4851"/>
    <w:rsid w:val="32907CC7"/>
    <w:rsid w:val="32B357D9"/>
    <w:rsid w:val="32C6695D"/>
    <w:rsid w:val="331A1C38"/>
    <w:rsid w:val="3320336C"/>
    <w:rsid w:val="33AA2789"/>
    <w:rsid w:val="33C63551"/>
    <w:rsid w:val="33C9081C"/>
    <w:rsid w:val="33FE1111"/>
    <w:rsid w:val="340B6875"/>
    <w:rsid w:val="34162D8D"/>
    <w:rsid w:val="341914A7"/>
    <w:rsid w:val="34200669"/>
    <w:rsid w:val="34360D48"/>
    <w:rsid w:val="34BD7B5E"/>
    <w:rsid w:val="34CA5036"/>
    <w:rsid w:val="34CB078C"/>
    <w:rsid w:val="34D83C3B"/>
    <w:rsid w:val="351A04B1"/>
    <w:rsid w:val="35233E98"/>
    <w:rsid w:val="354E04DE"/>
    <w:rsid w:val="355327AD"/>
    <w:rsid w:val="355E42D4"/>
    <w:rsid w:val="35913F47"/>
    <w:rsid w:val="360E5C96"/>
    <w:rsid w:val="36542A88"/>
    <w:rsid w:val="36E22CE7"/>
    <w:rsid w:val="36F91235"/>
    <w:rsid w:val="36F96CEE"/>
    <w:rsid w:val="3709639D"/>
    <w:rsid w:val="374A5F86"/>
    <w:rsid w:val="376237C1"/>
    <w:rsid w:val="3787665D"/>
    <w:rsid w:val="37A10CF1"/>
    <w:rsid w:val="37AB0621"/>
    <w:rsid w:val="37C1783A"/>
    <w:rsid w:val="37F34F95"/>
    <w:rsid w:val="37FC23A5"/>
    <w:rsid w:val="38017ABA"/>
    <w:rsid w:val="385B2512"/>
    <w:rsid w:val="39065CD7"/>
    <w:rsid w:val="3924057F"/>
    <w:rsid w:val="393E59DE"/>
    <w:rsid w:val="39681891"/>
    <w:rsid w:val="398C335D"/>
    <w:rsid w:val="3992458C"/>
    <w:rsid w:val="39D83D1B"/>
    <w:rsid w:val="39DA3B50"/>
    <w:rsid w:val="3A391BF0"/>
    <w:rsid w:val="3A43748A"/>
    <w:rsid w:val="3A5E7C97"/>
    <w:rsid w:val="3A656863"/>
    <w:rsid w:val="3AB02B9C"/>
    <w:rsid w:val="3AD8595B"/>
    <w:rsid w:val="3AE35C92"/>
    <w:rsid w:val="3B515AB2"/>
    <w:rsid w:val="3B954F64"/>
    <w:rsid w:val="3BDC144F"/>
    <w:rsid w:val="3BE1212E"/>
    <w:rsid w:val="3BE12D03"/>
    <w:rsid w:val="3BE92B98"/>
    <w:rsid w:val="3C0A264F"/>
    <w:rsid w:val="3C2D0F43"/>
    <w:rsid w:val="3C3960DE"/>
    <w:rsid w:val="3C6821BE"/>
    <w:rsid w:val="3CB76115"/>
    <w:rsid w:val="3CEA0621"/>
    <w:rsid w:val="3D035F24"/>
    <w:rsid w:val="3D1B7B1E"/>
    <w:rsid w:val="3D3C5CD6"/>
    <w:rsid w:val="3DF5188D"/>
    <w:rsid w:val="3E4A79B2"/>
    <w:rsid w:val="3E74029F"/>
    <w:rsid w:val="3E8205A2"/>
    <w:rsid w:val="3E9237BD"/>
    <w:rsid w:val="3ECF2539"/>
    <w:rsid w:val="3F84344E"/>
    <w:rsid w:val="3FB51BCC"/>
    <w:rsid w:val="3FBF0096"/>
    <w:rsid w:val="3FE47713"/>
    <w:rsid w:val="3FE72268"/>
    <w:rsid w:val="3FFF4232"/>
    <w:rsid w:val="400A55DC"/>
    <w:rsid w:val="40314575"/>
    <w:rsid w:val="40347B71"/>
    <w:rsid w:val="40404866"/>
    <w:rsid w:val="405D480F"/>
    <w:rsid w:val="40646CFF"/>
    <w:rsid w:val="407F2580"/>
    <w:rsid w:val="409C7946"/>
    <w:rsid w:val="40AC367B"/>
    <w:rsid w:val="40BF3F47"/>
    <w:rsid w:val="412B7DC9"/>
    <w:rsid w:val="41A87C25"/>
    <w:rsid w:val="41C14A3F"/>
    <w:rsid w:val="41DD3A7E"/>
    <w:rsid w:val="41FB2532"/>
    <w:rsid w:val="42057F7F"/>
    <w:rsid w:val="422874BA"/>
    <w:rsid w:val="42414B9D"/>
    <w:rsid w:val="4253296F"/>
    <w:rsid w:val="427E66FD"/>
    <w:rsid w:val="42815F7C"/>
    <w:rsid w:val="42AE7CF4"/>
    <w:rsid w:val="42C85B1B"/>
    <w:rsid w:val="430E1ADA"/>
    <w:rsid w:val="43347C47"/>
    <w:rsid w:val="4379658F"/>
    <w:rsid w:val="43854C34"/>
    <w:rsid w:val="43C95679"/>
    <w:rsid w:val="43DD79AB"/>
    <w:rsid w:val="43FF6782"/>
    <w:rsid w:val="44041323"/>
    <w:rsid w:val="441B1C73"/>
    <w:rsid w:val="443B7CBB"/>
    <w:rsid w:val="444D2298"/>
    <w:rsid w:val="44530A8D"/>
    <w:rsid w:val="446D6ACE"/>
    <w:rsid w:val="448F5FAC"/>
    <w:rsid w:val="449C3646"/>
    <w:rsid w:val="44AC21E0"/>
    <w:rsid w:val="4506108A"/>
    <w:rsid w:val="451E0FF6"/>
    <w:rsid w:val="452602FF"/>
    <w:rsid w:val="453B756D"/>
    <w:rsid w:val="45470756"/>
    <w:rsid w:val="45547C52"/>
    <w:rsid w:val="45552529"/>
    <w:rsid w:val="458467A3"/>
    <w:rsid w:val="46113220"/>
    <w:rsid w:val="46831CA4"/>
    <w:rsid w:val="46CA6B56"/>
    <w:rsid w:val="470A2811"/>
    <w:rsid w:val="47204F43"/>
    <w:rsid w:val="472A1C9C"/>
    <w:rsid w:val="4734688F"/>
    <w:rsid w:val="476E00BD"/>
    <w:rsid w:val="478928AA"/>
    <w:rsid w:val="478C52F5"/>
    <w:rsid w:val="47BF7ED9"/>
    <w:rsid w:val="47C23603"/>
    <w:rsid w:val="47DE6111"/>
    <w:rsid w:val="47E0482A"/>
    <w:rsid w:val="482B39EC"/>
    <w:rsid w:val="4839430E"/>
    <w:rsid w:val="487239FA"/>
    <w:rsid w:val="48797961"/>
    <w:rsid w:val="48B7064C"/>
    <w:rsid w:val="49013EF1"/>
    <w:rsid w:val="49081FE2"/>
    <w:rsid w:val="491C48CA"/>
    <w:rsid w:val="492A05D6"/>
    <w:rsid w:val="493C6714"/>
    <w:rsid w:val="495E3B2F"/>
    <w:rsid w:val="498C4D54"/>
    <w:rsid w:val="49BE0E7D"/>
    <w:rsid w:val="49BF5A85"/>
    <w:rsid w:val="49EE3271"/>
    <w:rsid w:val="4A0952A5"/>
    <w:rsid w:val="4A145EAC"/>
    <w:rsid w:val="4A1566BA"/>
    <w:rsid w:val="4A1B2794"/>
    <w:rsid w:val="4A345EA8"/>
    <w:rsid w:val="4A42394E"/>
    <w:rsid w:val="4A836290"/>
    <w:rsid w:val="4A94415A"/>
    <w:rsid w:val="4A9E03DB"/>
    <w:rsid w:val="4ACD4E04"/>
    <w:rsid w:val="4AF30AE6"/>
    <w:rsid w:val="4B243805"/>
    <w:rsid w:val="4B3B08F5"/>
    <w:rsid w:val="4B474E13"/>
    <w:rsid w:val="4B5E45D2"/>
    <w:rsid w:val="4B6E14A3"/>
    <w:rsid w:val="4B8B2459"/>
    <w:rsid w:val="4B9D4503"/>
    <w:rsid w:val="4B9E61D2"/>
    <w:rsid w:val="4BA036EB"/>
    <w:rsid w:val="4BA12C06"/>
    <w:rsid w:val="4BA549BF"/>
    <w:rsid w:val="4BCA6B2E"/>
    <w:rsid w:val="4BCD1D12"/>
    <w:rsid w:val="4BD02BC2"/>
    <w:rsid w:val="4C116372"/>
    <w:rsid w:val="4C144034"/>
    <w:rsid w:val="4C1F7E68"/>
    <w:rsid w:val="4C2F1BBB"/>
    <w:rsid w:val="4C3C2A44"/>
    <w:rsid w:val="4C6E3063"/>
    <w:rsid w:val="4CAD7695"/>
    <w:rsid w:val="4CAF057B"/>
    <w:rsid w:val="4D162A85"/>
    <w:rsid w:val="4D3E7224"/>
    <w:rsid w:val="4D460936"/>
    <w:rsid w:val="4D621E20"/>
    <w:rsid w:val="4D7648DF"/>
    <w:rsid w:val="4D922B8F"/>
    <w:rsid w:val="4DDF605E"/>
    <w:rsid w:val="4DE12142"/>
    <w:rsid w:val="4E2E4DC7"/>
    <w:rsid w:val="4E451B52"/>
    <w:rsid w:val="4E556A62"/>
    <w:rsid w:val="4E5F4E44"/>
    <w:rsid w:val="4E880832"/>
    <w:rsid w:val="4EA50D65"/>
    <w:rsid w:val="4EC17DA1"/>
    <w:rsid w:val="4ECF34D6"/>
    <w:rsid w:val="4ED83238"/>
    <w:rsid w:val="4ED93C09"/>
    <w:rsid w:val="4F000BD7"/>
    <w:rsid w:val="4F0D7682"/>
    <w:rsid w:val="4F200A34"/>
    <w:rsid w:val="4F8C1400"/>
    <w:rsid w:val="4F8F6591"/>
    <w:rsid w:val="4FAB16BB"/>
    <w:rsid w:val="4FCA1BEC"/>
    <w:rsid w:val="4FCB65B1"/>
    <w:rsid w:val="4FEB497B"/>
    <w:rsid w:val="4FFB6EDC"/>
    <w:rsid w:val="502045F8"/>
    <w:rsid w:val="502C278A"/>
    <w:rsid w:val="504C21F1"/>
    <w:rsid w:val="505A5281"/>
    <w:rsid w:val="508F63EC"/>
    <w:rsid w:val="50983CC7"/>
    <w:rsid w:val="50C71706"/>
    <w:rsid w:val="50C91018"/>
    <w:rsid w:val="50EC7DA5"/>
    <w:rsid w:val="519F02D7"/>
    <w:rsid w:val="51CD1211"/>
    <w:rsid w:val="51E0375B"/>
    <w:rsid w:val="523D54F8"/>
    <w:rsid w:val="52875CF3"/>
    <w:rsid w:val="528F11C2"/>
    <w:rsid w:val="529626A5"/>
    <w:rsid w:val="529F3000"/>
    <w:rsid w:val="52B45516"/>
    <w:rsid w:val="52DF055B"/>
    <w:rsid w:val="52E84FBF"/>
    <w:rsid w:val="53015D1A"/>
    <w:rsid w:val="5314187A"/>
    <w:rsid w:val="533744C4"/>
    <w:rsid w:val="5373614B"/>
    <w:rsid w:val="53A07707"/>
    <w:rsid w:val="53D9132A"/>
    <w:rsid w:val="54793550"/>
    <w:rsid w:val="54832696"/>
    <w:rsid w:val="548A7143"/>
    <w:rsid w:val="54917C31"/>
    <w:rsid w:val="54B12484"/>
    <w:rsid w:val="54B8694D"/>
    <w:rsid w:val="54F42138"/>
    <w:rsid w:val="55482A25"/>
    <w:rsid w:val="554D705C"/>
    <w:rsid w:val="556914F6"/>
    <w:rsid w:val="557A24EC"/>
    <w:rsid w:val="557E67DE"/>
    <w:rsid w:val="5584066A"/>
    <w:rsid w:val="559E1054"/>
    <w:rsid w:val="55B70998"/>
    <w:rsid w:val="55C16777"/>
    <w:rsid w:val="56502C5F"/>
    <w:rsid w:val="56532073"/>
    <w:rsid w:val="567E5C1A"/>
    <w:rsid w:val="567F3AAE"/>
    <w:rsid w:val="56867CC4"/>
    <w:rsid w:val="569D713C"/>
    <w:rsid w:val="56EC3796"/>
    <w:rsid w:val="56EE5F44"/>
    <w:rsid w:val="56FE7310"/>
    <w:rsid w:val="57046F0B"/>
    <w:rsid w:val="57250A89"/>
    <w:rsid w:val="574800E2"/>
    <w:rsid w:val="574955B0"/>
    <w:rsid w:val="57B630DF"/>
    <w:rsid w:val="57E51BF4"/>
    <w:rsid w:val="57FA139F"/>
    <w:rsid w:val="582963F1"/>
    <w:rsid w:val="584F214B"/>
    <w:rsid w:val="58A83A20"/>
    <w:rsid w:val="58C70562"/>
    <w:rsid w:val="58D573B7"/>
    <w:rsid w:val="58ED22F0"/>
    <w:rsid w:val="59004C1D"/>
    <w:rsid w:val="59070AB3"/>
    <w:rsid w:val="59130E5E"/>
    <w:rsid w:val="592F35FA"/>
    <w:rsid w:val="599574F7"/>
    <w:rsid w:val="59C27794"/>
    <w:rsid w:val="59DE6712"/>
    <w:rsid w:val="59F26CA6"/>
    <w:rsid w:val="59FD19FA"/>
    <w:rsid w:val="5A085DAF"/>
    <w:rsid w:val="5A291DDA"/>
    <w:rsid w:val="5A4F2E0E"/>
    <w:rsid w:val="5A7662DF"/>
    <w:rsid w:val="5A792CC9"/>
    <w:rsid w:val="5ABC364E"/>
    <w:rsid w:val="5B0B6ABB"/>
    <w:rsid w:val="5B1612F0"/>
    <w:rsid w:val="5B3352E2"/>
    <w:rsid w:val="5B504B4B"/>
    <w:rsid w:val="5B5A1118"/>
    <w:rsid w:val="5B5A4471"/>
    <w:rsid w:val="5B947BC8"/>
    <w:rsid w:val="5BB86290"/>
    <w:rsid w:val="5C0E198B"/>
    <w:rsid w:val="5C145BA0"/>
    <w:rsid w:val="5C427705"/>
    <w:rsid w:val="5CC32460"/>
    <w:rsid w:val="5CE74936"/>
    <w:rsid w:val="5CF5452E"/>
    <w:rsid w:val="5D227A88"/>
    <w:rsid w:val="5D2302F7"/>
    <w:rsid w:val="5D6753C3"/>
    <w:rsid w:val="5D696427"/>
    <w:rsid w:val="5DA205B6"/>
    <w:rsid w:val="5DEC32CD"/>
    <w:rsid w:val="5E18698C"/>
    <w:rsid w:val="5E19364C"/>
    <w:rsid w:val="5E225AD2"/>
    <w:rsid w:val="5E30519C"/>
    <w:rsid w:val="5E447B13"/>
    <w:rsid w:val="5E934212"/>
    <w:rsid w:val="5EA25E7F"/>
    <w:rsid w:val="5EB35C01"/>
    <w:rsid w:val="5ECA782F"/>
    <w:rsid w:val="5F0F2313"/>
    <w:rsid w:val="5F4B6358"/>
    <w:rsid w:val="5F4D2296"/>
    <w:rsid w:val="5F971F90"/>
    <w:rsid w:val="5F9806A0"/>
    <w:rsid w:val="5FCB07C3"/>
    <w:rsid w:val="5FF21678"/>
    <w:rsid w:val="601801F9"/>
    <w:rsid w:val="601B72B3"/>
    <w:rsid w:val="603E704B"/>
    <w:rsid w:val="60496E9B"/>
    <w:rsid w:val="60742363"/>
    <w:rsid w:val="60B6121A"/>
    <w:rsid w:val="60DA5A52"/>
    <w:rsid w:val="60DD5FC6"/>
    <w:rsid w:val="60E11271"/>
    <w:rsid w:val="60F41CFA"/>
    <w:rsid w:val="619820FA"/>
    <w:rsid w:val="61B66055"/>
    <w:rsid w:val="62284ADD"/>
    <w:rsid w:val="62A37078"/>
    <w:rsid w:val="62E0064D"/>
    <w:rsid w:val="62FD6064"/>
    <w:rsid w:val="63586013"/>
    <w:rsid w:val="635F3136"/>
    <w:rsid w:val="637645EF"/>
    <w:rsid w:val="638674DE"/>
    <w:rsid w:val="63A46848"/>
    <w:rsid w:val="63D84ACF"/>
    <w:rsid w:val="63F7418D"/>
    <w:rsid w:val="641F4A03"/>
    <w:rsid w:val="641F58BD"/>
    <w:rsid w:val="64862A91"/>
    <w:rsid w:val="64AD13F5"/>
    <w:rsid w:val="64D102EC"/>
    <w:rsid w:val="64D56391"/>
    <w:rsid w:val="65166049"/>
    <w:rsid w:val="65261A25"/>
    <w:rsid w:val="652860A4"/>
    <w:rsid w:val="65993A4E"/>
    <w:rsid w:val="65CA1CDC"/>
    <w:rsid w:val="65DB17D4"/>
    <w:rsid w:val="65EA08B3"/>
    <w:rsid w:val="65F1592A"/>
    <w:rsid w:val="65FE4B5A"/>
    <w:rsid w:val="663601E3"/>
    <w:rsid w:val="66971271"/>
    <w:rsid w:val="66BF6387"/>
    <w:rsid w:val="66D90EA7"/>
    <w:rsid w:val="66F56DB8"/>
    <w:rsid w:val="66FC7147"/>
    <w:rsid w:val="67323DE2"/>
    <w:rsid w:val="67707B6D"/>
    <w:rsid w:val="67765C92"/>
    <w:rsid w:val="6781442F"/>
    <w:rsid w:val="67B21182"/>
    <w:rsid w:val="67EC2E94"/>
    <w:rsid w:val="67F04FCC"/>
    <w:rsid w:val="68133F28"/>
    <w:rsid w:val="686E41BF"/>
    <w:rsid w:val="687A2FD9"/>
    <w:rsid w:val="688D5600"/>
    <w:rsid w:val="68994D6B"/>
    <w:rsid w:val="68C0132A"/>
    <w:rsid w:val="68D41582"/>
    <w:rsid w:val="69047B82"/>
    <w:rsid w:val="690D7623"/>
    <w:rsid w:val="694A3571"/>
    <w:rsid w:val="697A4137"/>
    <w:rsid w:val="69925B6A"/>
    <w:rsid w:val="699C77DE"/>
    <w:rsid w:val="69A91B11"/>
    <w:rsid w:val="69DF0A28"/>
    <w:rsid w:val="6A2246EA"/>
    <w:rsid w:val="6A24460A"/>
    <w:rsid w:val="6A3A15BB"/>
    <w:rsid w:val="6A4D2C26"/>
    <w:rsid w:val="6A59389C"/>
    <w:rsid w:val="6AA26943"/>
    <w:rsid w:val="6B041740"/>
    <w:rsid w:val="6B1B47A0"/>
    <w:rsid w:val="6B2E09FC"/>
    <w:rsid w:val="6B3472BF"/>
    <w:rsid w:val="6B61124E"/>
    <w:rsid w:val="6B7A374E"/>
    <w:rsid w:val="6BDE6978"/>
    <w:rsid w:val="6C1A71EC"/>
    <w:rsid w:val="6C273FAD"/>
    <w:rsid w:val="6C382B2F"/>
    <w:rsid w:val="6C857DE6"/>
    <w:rsid w:val="6C8F1954"/>
    <w:rsid w:val="6CAA0EC2"/>
    <w:rsid w:val="6CDA3EAA"/>
    <w:rsid w:val="6CED43E8"/>
    <w:rsid w:val="6CFE68A5"/>
    <w:rsid w:val="6D132E3E"/>
    <w:rsid w:val="6D19194A"/>
    <w:rsid w:val="6D2C6380"/>
    <w:rsid w:val="6D3C1E57"/>
    <w:rsid w:val="6D422834"/>
    <w:rsid w:val="6D4E0E95"/>
    <w:rsid w:val="6D72080C"/>
    <w:rsid w:val="6D725F56"/>
    <w:rsid w:val="6D7915AA"/>
    <w:rsid w:val="6D994727"/>
    <w:rsid w:val="6DD00132"/>
    <w:rsid w:val="6DEE4E7E"/>
    <w:rsid w:val="6DF16DE3"/>
    <w:rsid w:val="6E046189"/>
    <w:rsid w:val="6E3C6B46"/>
    <w:rsid w:val="6E5C3176"/>
    <w:rsid w:val="6E7813F5"/>
    <w:rsid w:val="6E7D05FC"/>
    <w:rsid w:val="6EB50899"/>
    <w:rsid w:val="6EC00E0C"/>
    <w:rsid w:val="6ED41A26"/>
    <w:rsid w:val="6ED45003"/>
    <w:rsid w:val="6F540F7F"/>
    <w:rsid w:val="6F6B62AF"/>
    <w:rsid w:val="6F735D2F"/>
    <w:rsid w:val="6FB549CA"/>
    <w:rsid w:val="6FBE4417"/>
    <w:rsid w:val="6FFC39D3"/>
    <w:rsid w:val="70290783"/>
    <w:rsid w:val="70942189"/>
    <w:rsid w:val="70D71BD7"/>
    <w:rsid w:val="7108007B"/>
    <w:rsid w:val="712C0D05"/>
    <w:rsid w:val="715E3A5F"/>
    <w:rsid w:val="7164564C"/>
    <w:rsid w:val="719E7473"/>
    <w:rsid w:val="71EF7053"/>
    <w:rsid w:val="71F03CB0"/>
    <w:rsid w:val="71F777AA"/>
    <w:rsid w:val="727F414F"/>
    <w:rsid w:val="72D27104"/>
    <w:rsid w:val="730A0A7A"/>
    <w:rsid w:val="73114169"/>
    <w:rsid w:val="731A051D"/>
    <w:rsid w:val="73285340"/>
    <w:rsid w:val="73430BBF"/>
    <w:rsid w:val="736856FA"/>
    <w:rsid w:val="73777BB9"/>
    <w:rsid w:val="738D2A1E"/>
    <w:rsid w:val="73900658"/>
    <w:rsid w:val="73A4498D"/>
    <w:rsid w:val="73F407CF"/>
    <w:rsid w:val="742A17D3"/>
    <w:rsid w:val="744C367C"/>
    <w:rsid w:val="746C6F2A"/>
    <w:rsid w:val="748336F1"/>
    <w:rsid w:val="74A77372"/>
    <w:rsid w:val="74BA4DB4"/>
    <w:rsid w:val="74FE612A"/>
    <w:rsid w:val="75342EBE"/>
    <w:rsid w:val="75722FAB"/>
    <w:rsid w:val="7582753C"/>
    <w:rsid w:val="75AB7517"/>
    <w:rsid w:val="75D97F9D"/>
    <w:rsid w:val="761630E0"/>
    <w:rsid w:val="767028C4"/>
    <w:rsid w:val="76A77D59"/>
    <w:rsid w:val="76BD404A"/>
    <w:rsid w:val="76CE1249"/>
    <w:rsid w:val="76FD1F86"/>
    <w:rsid w:val="77000E14"/>
    <w:rsid w:val="77112544"/>
    <w:rsid w:val="7712093E"/>
    <w:rsid w:val="773D297D"/>
    <w:rsid w:val="773D3AB7"/>
    <w:rsid w:val="77C377B6"/>
    <w:rsid w:val="77F33472"/>
    <w:rsid w:val="78191C38"/>
    <w:rsid w:val="781A1C5D"/>
    <w:rsid w:val="785E4EF1"/>
    <w:rsid w:val="786D5216"/>
    <w:rsid w:val="7896574F"/>
    <w:rsid w:val="78DB74EE"/>
    <w:rsid w:val="790879ED"/>
    <w:rsid w:val="7913257C"/>
    <w:rsid w:val="7944155B"/>
    <w:rsid w:val="798D5D5B"/>
    <w:rsid w:val="79ED4C11"/>
    <w:rsid w:val="7A06115F"/>
    <w:rsid w:val="7ABF6076"/>
    <w:rsid w:val="7B130A50"/>
    <w:rsid w:val="7B18320F"/>
    <w:rsid w:val="7B622F96"/>
    <w:rsid w:val="7BAB2F9E"/>
    <w:rsid w:val="7BF3698C"/>
    <w:rsid w:val="7C183C31"/>
    <w:rsid w:val="7CEF3E2A"/>
    <w:rsid w:val="7D532761"/>
    <w:rsid w:val="7D655B26"/>
    <w:rsid w:val="7D787154"/>
    <w:rsid w:val="7D9449F5"/>
    <w:rsid w:val="7DA21964"/>
    <w:rsid w:val="7DBF32AD"/>
    <w:rsid w:val="7DE75492"/>
    <w:rsid w:val="7E4B3742"/>
    <w:rsid w:val="7E527451"/>
    <w:rsid w:val="7EB14494"/>
    <w:rsid w:val="7EC225FC"/>
    <w:rsid w:val="7EDC1FE3"/>
    <w:rsid w:val="7EE426D0"/>
    <w:rsid w:val="7EF56D5B"/>
    <w:rsid w:val="7F05746B"/>
    <w:rsid w:val="7F1418C4"/>
    <w:rsid w:val="7F2A6D27"/>
    <w:rsid w:val="7F3A40B7"/>
    <w:rsid w:val="7F6258CD"/>
    <w:rsid w:val="7F7D4E4C"/>
    <w:rsid w:val="7F7E3B6E"/>
    <w:rsid w:val="7FBB22F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6"/>
      <w:szCs w:val="32"/>
    </w:rPr>
  </w:style>
  <w:style w:type="paragraph" w:styleId="4">
    <w:name w:val="heading 3"/>
    <w:basedOn w:val="1"/>
    <w:next w:val="1"/>
    <w:link w:val="41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28"/>
      <w:szCs w:val="32"/>
    </w:rPr>
  </w:style>
  <w:style w:type="paragraph" w:styleId="5">
    <w:name w:val="heading 4"/>
    <w:basedOn w:val="1"/>
    <w:next w:val="1"/>
    <w:link w:val="42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8"/>
      <w:szCs w:val="28"/>
    </w:rPr>
  </w:style>
  <w:style w:type="paragraph" w:styleId="6">
    <w:name w:val="heading 5"/>
    <w:basedOn w:val="1"/>
    <w:next w:val="1"/>
    <w:link w:val="43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left="1152" w:hanging="1152"/>
      <w:outlineLvl w:val="5"/>
    </w:pPr>
    <w:rPr>
      <w:rFonts w:ascii="Cambria" w:hAnsi="Cambria"/>
      <w:bCs/>
      <w:sz w:val="24"/>
      <w:szCs w:val="24"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25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51"/>
    <w:unhideWhenUsed/>
    <w:uiPriority w:val="99"/>
    <w:rPr>
      <w:b/>
      <w:bCs/>
    </w:rPr>
  </w:style>
  <w:style w:type="paragraph" w:styleId="12">
    <w:name w:val="annotation text"/>
    <w:basedOn w:val="1"/>
    <w:link w:val="50"/>
    <w:unhideWhenUsed/>
    <w:uiPriority w:val="99"/>
    <w:pPr>
      <w:jc w:val="left"/>
    </w:pPr>
  </w:style>
  <w:style w:type="paragraph" w:styleId="13">
    <w:name w:val="toc 7"/>
    <w:basedOn w:val="1"/>
    <w:next w:val="1"/>
    <w:unhideWhenUsed/>
    <w:uiPriority w:val="39"/>
    <w:pPr>
      <w:ind w:left="2520" w:leftChars="1200"/>
    </w:p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unhideWhenUsed/>
    <w:uiPriority w:val="39"/>
    <w:pPr>
      <w:ind w:left="840" w:leftChars="400"/>
    </w:pPr>
  </w:style>
  <w:style w:type="paragraph" w:styleId="16">
    <w:name w:val="toc 8"/>
    <w:basedOn w:val="1"/>
    <w:next w:val="1"/>
    <w:unhideWhenUsed/>
    <w:uiPriority w:val="39"/>
    <w:pPr>
      <w:ind w:left="2940" w:leftChars="1400"/>
    </w:pPr>
  </w:style>
  <w:style w:type="paragraph" w:styleId="17">
    <w:name w:val="Balloon Text"/>
    <w:basedOn w:val="1"/>
    <w:link w:val="49"/>
    <w:unhideWhenUsed/>
    <w:uiPriority w:val="99"/>
    <w:rPr>
      <w:sz w:val="18"/>
      <w:szCs w:val="18"/>
    </w:rPr>
  </w:style>
  <w:style w:type="paragraph" w:styleId="18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unhideWhenUsed/>
    <w:uiPriority w:val="39"/>
    <w:pPr>
      <w:ind w:left="1260" w:leftChars="600"/>
    </w:pPr>
  </w:style>
  <w:style w:type="paragraph" w:styleId="22">
    <w:name w:val="toc 6"/>
    <w:basedOn w:val="1"/>
    <w:next w:val="1"/>
    <w:unhideWhenUsed/>
    <w:uiPriority w:val="39"/>
    <w:pPr>
      <w:ind w:left="2100" w:leftChars="1000"/>
    </w:pPr>
  </w:style>
  <w:style w:type="paragraph" w:styleId="23">
    <w:name w:val="toc 2"/>
    <w:basedOn w:val="1"/>
    <w:next w:val="1"/>
    <w:unhideWhenUsed/>
    <w:uiPriority w:val="39"/>
    <w:pPr>
      <w:ind w:left="420" w:leftChars="200"/>
    </w:pPr>
  </w:style>
  <w:style w:type="paragraph" w:styleId="24">
    <w:name w:val="toc 9"/>
    <w:basedOn w:val="1"/>
    <w:next w:val="1"/>
    <w:unhideWhenUsed/>
    <w:uiPriority w:val="39"/>
    <w:pPr>
      <w:ind w:left="3360" w:leftChars="1600"/>
    </w:p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table" w:styleId="29">
    <w:name w:val="Table Grid"/>
    <w:basedOn w:val="28"/>
    <w:uiPriority w:val="59"/>
    <w:pPr/>
    <w:tblPr>
      <w:tblStyle w:val="2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30">
    <w:name w:val="Light List Accent 1"/>
    <w:basedOn w:val="28"/>
    <w:uiPriority w:val="61"/>
    <w:pPr/>
    <w:tblPr>
      <w:tblStyle w:val="2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1">
    <w:name w:val="Light List Accent 4"/>
    <w:basedOn w:val="28"/>
    <w:uiPriority w:val="61"/>
    <w:pPr/>
    <w:tblPr>
      <w:tblStyle w:val="2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2">
    <w:name w:val="Light List Accent 5"/>
    <w:basedOn w:val="28"/>
    <w:uiPriority w:val="61"/>
    <w:pPr/>
    <w:tblPr>
      <w:tblStyle w:val="2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33">
    <w:name w:val="正文五号"/>
    <w:basedOn w:val="1"/>
    <w:link w:val="48"/>
    <w:qFormat/>
    <w:uiPriority w:val="0"/>
    <w:pPr>
      <w:ind w:firstLine="480" w:firstLineChars="200"/>
    </w:pPr>
    <w:rPr>
      <w:szCs w:val="24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customStyle="1" w:styleId="36">
    <w:name w:val="列出段落2"/>
    <w:basedOn w:val="1"/>
    <w:unhideWhenUsed/>
    <w:uiPriority w:val="99"/>
    <w:pPr>
      <w:ind w:firstLine="420" w:firstLineChars="200"/>
    </w:pPr>
  </w:style>
  <w:style w:type="character" w:customStyle="1" w:styleId="37">
    <w:name w:val="页眉 Char"/>
    <w:link w:val="19"/>
    <w:uiPriority w:val="99"/>
    <w:rPr>
      <w:sz w:val="18"/>
      <w:szCs w:val="18"/>
    </w:rPr>
  </w:style>
  <w:style w:type="character" w:customStyle="1" w:styleId="38">
    <w:name w:val="页脚 Char"/>
    <w:link w:val="18"/>
    <w:uiPriority w:val="99"/>
    <w:rPr>
      <w:sz w:val="18"/>
      <w:szCs w:val="18"/>
    </w:rPr>
  </w:style>
  <w:style w:type="character" w:customStyle="1" w:styleId="39">
    <w:name w:val="标题 1 Char"/>
    <w:link w:val="2"/>
    <w:uiPriority w:val="9"/>
    <w:rPr>
      <w:rFonts w:ascii="微软雅黑" w:hAnsi="微软雅黑" w:eastAsia="微软雅黑" w:cs="微软雅黑"/>
      <w:bCs/>
      <w:kern w:val="44"/>
      <w:sz w:val="44"/>
      <w:szCs w:val="44"/>
    </w:rPr>
  </w:style>
  <w:style w:type="character" w:customStyle="1" w:styleId="40">
    <w:name w:val="标题 2 Char"/>
    <w:link w:val="3"/>
    <w:uiPriority w:val="9"/>
    <w:rPr>
      <w:rFonts w:ascii="Cambria" w:hAnsi="Cambria" w:eastAsia="微软雅黑" w:cs="微软雅黑"/>
      <w:bCs/>
      <w:kern w:val="2"/>
      <w:sz w:val="36"/>
      <w:szCs w:val="32"/>
    </w:rPr>
  </w:style>
  <w:style w:type="character" w:customStyle="1" w:styleId="41">
    <w:name w:val="标题 3 Char"/>
    <w:link w:val="4"/>
    <w:uiPriority w:val="9"/>
    <w:rPr>
      <w:rFonts w:ascii="微软雅黑" w:hAnsi="微软雅黑" w:eastAsia="微软雅黑" w:cs="微软雅黑"/>
      <w:bCs/>
      <w:kern w:val="2"/>
      <w:sz w:val="28"/>
      <w:szCs w:val="32"/>
    </w:rPr>
  </w:style>
  <w:style w:type="character" w:customStyle="1" w:styleId="42">
    <w:name w:val="标题 4 Char"/>
    <w:link w:val="5"/>
    <w:uiPriority w:val="9"/>
    <w:rPr>
      <w:rFonts w:ascii="Cambria" w:hAnsi="Cambria" w:eastAsia="微软雅黑" w:cs="微软雅黑"/>
      <w:bCs/>
      <w:kern w:val="2"/>
      <w:sz w:val="28"/>
      <w:szCs w:val="28"/>
    </w:rPr>
  </w:style>
  <w:style w:type="character" w:customStyle="1" w:styleId="43">
    <w:name w:val="标题 5 Char"/>
    <w:link w:val="6"/>
    <w:uiPriority w:val="9"/>
    <w:rPr>
      <w:rFonts w:ascii="微软雅黑" w:hAnsi="微软雅黑" w:eastAsia="微软雅黑" w:cs="微软雅黑"/>
      <w:bCs/>
      <w:kern w:val="2"/>
      <w:sz w:val="24"/>
      <w:szCs w:val="28"/>
    </w:rPr>
  </w:style>
  <w:style w:type="character" w:customStyle="1" w:styleId="44">
    <w:name w:val="标题 6 Char"/>
    <w:link w:val="7"/>
    <w:uiPriority w:val="9"/>
    <w:rPr>
      <w:rFonts w:ascii="Cambria" w:hAnsi="Cambria" w:eastAsia="微软雅黑" w:cs="微软雅黑"/>
      <w:bCs/>
      <w:kern w:val="2"/>
      <w:sz w:val="24"/>
      <w:szCs w:val="24"/>
    </w:rPr>
  </w:style>
  <w:style w:type="character" w:customStyle="1" w:styleId="45">
    <w:name w:val="标题 7 Char"/>
    <w:link w:val="8"/>
    <w:uiPriority w:val="9"/>
    <w:rPr>
      <w:rFonts w:ascii="微软雅黑" w:hAnsi="微软雅黑" w:eastAsia="微软雅黑" w:cs="微软雅黑"/>
      <w:b/>
      <w:bCs/>
      <w:kern w:val="2"/>
      <w:sz w:val="24"/>
      <w:szCs w:val="24"/>
    </w:rPr>
  </w:style>
  <w:style w:type="character" w:customStyle="1" w:styleId="46">
    <w:name w:val="标题 8 Char"/>
    <w:link w:val="9"/>
    <w:uiPriority w:val="9"/>
    <w:rPr>
      <w:rFonts w:ascii="Cambria" w:hAnsi="Cambria" w:cs="微软雅黑"/>
      <w:kern w:val="2"/>
      <w:sz w:val="24"/>
      <w:szCs w:val="24"/>
    </w:rPr>
  </w:style>
  <w:style w:type="character" w:customStyle="1" w:styleId="47">
    <w:name w:val="标题 9 Char"/>
    <w:link w:val="10"/>
    <w:uiPriority w:val="9"/>
    <w:rPr>
      <w:rFonts w:ascii="Cambria" w:hAnsi="Cambria" w:cs="微软雅黑"/>
      <w:kern w:val="2"/>
      <w:sz w:val="21"/>
      <w:szCs w:val="21"/>
    </w:rPr>
  </w:style>
  <w:style w:type="character" w:customStyle="1" w:styleId="48">
    <w:name w:val="正文五号 Char"/>
    <w:link w:val="33"/>
    <w:uiPriority w:val="0"/>
    <w:rPr>
      <w:rFonts w:ascii="微软雅黑" w:hAnsi="微软雅黑" w:eastAsia="微软雅黑"/>
      <w:szCs w:val="24"/>
    </w:rPr>
  </w:style>
  <w:style w:type="character" w:customStyle="1" w:styleId="49">
    <w:name w:val="批注框文本 Char"/>
    <w:link w:val="17"/>
    <w:semiHidden/>
    <w:uiPriority w:val="99"/>
    <w:rPr>
      <w:sz w:val="18"/>
      <w:szCs w:val="18"/>
    </w:rPr>
  </w:style>
  <w:style w:type="character" w:customStyle="1" w:styleId="50">
    <w:name w:val="批注文字 Char"/>
    <w:basedOn w:val="25"/>
    <w:link w:val="12"/>
    <w:semiHidden/>
    <w:uiPriority w:val="99"/>
    <w:rPr/>
  </w:style>
  <w:style w:type="character" w:customStyle="1" w:styleId="51">
    <w:name w:val="批注主题 Char"/>
    <w:link w:val="11"/>
    <w:semiHidden/>
    <w:uiPriority w:val="99"/>
    <w:rPr>
      <w:b/>
      <w:bCs/>
    </w:rPr>
  </w:style>
  <w:style w:type="character" w:customStyle="1" w:styleId="52">
    <w:name w:val="group_number"/>
    <w:basedOn w:val="25"/>
    <w:uiPriority w:val="0"/>
    <w:rPr/>
  </w:style>
  <w:style w:type="character" w:customStyle="1" w:styleId="53">
    <w:name w:val="apple-converted-space"/>
    <w:basedOn w:val="2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788</Words>
  <Characters>4498</Characters>
  <Lines>37</Lines>
  <Paragraphs>10</Paragraphs>
  <ScaleCrop>false</ScaleCrop>
  <LinksUpToDate>false</LinksUpToDate>
  <CharactersWithSpaces>0</CharactersWithSpaces>
  <Application>WPS Office_9.1.0.5133_F1E327BC-269C-435d-A152-05C5408002CA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2015-05-20T13:46:00Z</dcterms:created>
  <dc:creator>chenyujie</dc:creator>
  <cp:lastModifiedBy>pc</cp:lastModifiedBy>
  <dcterms:modified xsi:type="dcterms:W3CDTF">2015-07-30T02:45:22Z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