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jc w:val="center"/>
        <w:rPr>
          <w:b w:val="1"/>
          <w:bCs w:val="1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rtl w:val="0"/>
          <w:lang w:val="zh-CN" w:eastAsia="zh-CN"/>
        </w:rPr>
        <w:t>快妈</w:t>
      </w:r>
      <w:r>
        <w:rPr>
          <w:rFonts w:ascii="Helvetica" w:hAnsi="Helvetica"/>
          <w:b w:val="1"/>
          <w:bCs w:val="1"/>
          <w:sz w:val="32"/>
          <w:szCs w:val="32"/>
          <w:rtl w:val="0"/>
          <w:lang w:val="zh-CN" w:eastAsia="zh-CN"/>
        </w:rPr>
        <w:t>v3.6.0</w:t>
      </w:r>
    </w:p>
    <w:p>
      <w:pPr>
        <w:pStyle w:val="正文"/>
        <w:jc w:val="center"/>
        <w:rPr>
          <w:b w:val="1"/>
          <w:bCs w:val="1"/>
          <w:sz w:val="32"/>
          <w:szCs w:val="32"/>
        </w:rPr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305"/>
        <w:gridCol w:w="6327"/>
      </w:tblGrid>
      <w:tr>
        <w:tblPrEx>
          <w:shd w:val="clear" w:color="auto" w:fill="bdc0bf"/>
        </w:tblPrEx>
        <w:trPr>
          <w:trHeight w:val="32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rtl w:val="0"/>
              </w:rPr>
              <w:t>开发计划</w:t>
            </w:r>
          </w:p>
        </w:tc>
      </w:tr>
      <w:tr>
        <w:tblPrEx>
          <w:shd w:val="clear" w:color="auto" w:fill="auto"/>
        </w:tblPrEx>
        <w:trPr>
          <w:trHeight w:val="328" w:hRule="atLeast"/>
        </w:trPr>
        <w:tc>
          <w:tcPr>
            <w:tcW w:type="dxa" w:w="330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设计</w:t>
            </w:r>
          </w:p>
        </w:tc>
        <w:tc>
          <w:tcPr>
            <w:tcW w:type="dxa" w:w="63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6.5-6.15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前端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6.11-6.21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应用</w:t>
            </w:r>
            <w:r>
              <w:rPr>
                <w:rFonts w:ascii="PingFang SC Regular" w:hAnsi="PingFang SC Regular"/>
                <w:rtl w:val="0"/>
              </w:rPr>
              <w:t>/</w:t>
            </w:r>
            <w:r>
              <w:rPr>
                <w:rFonts w:eastAsia="PingFang SC Regular" w:hint="eastAsia"/>
                <w:rtl w:val="0"/>
              </w:rPr>
              <w:t>平台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PingFang SC Regular" w:hAnsi="PingFang SC Regular"/>
                <w:rtl w:val="0"/>
              </w:rPr>
              <w:t>6.7-6.21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mrobot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PingFang SC Regular" w:hAnsi="PingFang SC Regular"/>
                <w:rtl w:val="0"/>
              </w:rPr>
              <w:t>6.12-6.23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rtl w:val="0"/>
                <w:lang w:val="zh-CN" w:eastAsia="zh-CN"/>
              </w:rPr>
              <w:t>，上线时间：</w:t>
            </w:r>
            <w:r>
              <w:rPr>
                <w:rFonts w:ascii="Lucida Grande" w:hAnsi="Lucida Grande"/>
                <w:rtl w:val="0"/>
              </w:rPr>
              <w:t>7.6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Lucida Grande" w:hint="eastAsia"/>
                <w:rtl w:val="0"/>
              </w:rPr>
              <w:t>接口</w:t>
            </w:r>
            <w:r>
              <w:rPr>
                <w:rFonts w:ascii="Lucida Grande" w:hAnsi="Lucida Grande"/>
                <w:rtl w:val="0"/>
              </w:rPr>
              <w:t>/</w:t>
            </w:r>
            <w:r>
              <w:rPr>
                <w:rFonts w:eastAsia="Lucida Grande" w:hint="eastAsia"/>
                <w:rtl w:val="0"/>
              </w:rPr>
              <w:t>后台测试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6.21-6.29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开发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6.7-7.7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fr-FR"/>
              </w:rPr>
              <w:t>QA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测试（</w:t>
            </w: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</w:rPr>
              <w:t>）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7.3-7.16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用户测试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7.9-7.16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" w:hint="eastAsia"/>
                <w:rtl w:val="0"/>
              </w:rPr>
              <w:t>送审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7.17</w:t>
            </w:r>
          </w:p>
        </w:tc>
      </w:tr>
    </w:tbl>
    <w:p>
      <w:pPr>
        <w:pStyle w:val="默认"/>
        <w:bidi w:val="0"/>
        <w:spacing w:line="36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8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040"/>
        <w:gridCol w:w="1861"/>
        <w:gridCol w:w="4042"/>
        <w:gridCol w:w="1695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963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10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类型细分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性能问题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数组越界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数据类型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代码逻辑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</w:rPr>
              <w:t>2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网络机制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接口相关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tabs>
                <w:tab w:val="left" w:pos="420"/>
                <w:tab w:val="left" w:pos="840"/>
                <w:tab w:val="left" w:pos="1260"/>
                <w:tab w:val="left" w:pos="1680"/>
              </w:tabs>
            </w:pPr>
            <w:r>
              <w:rPr>
                <w:rFonts w:ascii="Calibri" w:cs="Calibri" w:hAnsi="Calibri" w:eastAsia="Calibri"/>
                <w:rtl w:val="0"/>
              </w:rPr>
              <w:t>3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环境问题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请求参数问题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rap</w:t>
            </w:r>
            <w:r>
              <w:rPr>
                <w:rFonts w:ascii="Calibri" w:cs="Calibri" w:hAnsi="Calibri" w:eastAsia="Calibri"/>
                <w:rtl w:val="0"/>
              </w:rPr>
              <w:t>录入错误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1"/>
                <w:szCs w:val="21"/>
                <w:u w:val="none" w:color="000000"/>
                <w:vertAlign w:val="baseline"/>
                <w:rtl w:val="0"/>
                <w:lang w:val="zh-TW" w:eastAsia="zh-TW"/>
              </w:rPr>
              <w:t>完整性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数据联动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网络差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多用户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边界测试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需求变更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需求文档没明确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需求文档变更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新增需求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用户体验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交互处理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样式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兼容性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其他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数据调整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外部系统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代码错误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外因引起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历史遗留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tabs>
                <w:tab w:val="left" w:pos="420"/>
                <w:tab w:val="left" w:pos="840"/>
                <w:tab w:val="left" w:pos="1260"/>
                <w:tab w:val="left" w:pos="1680"/>
              </w:tabs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不值得修复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无法重现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需求变动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4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2742"/>
        <w:gridCol w:w="1622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组员日均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产生率</w:t>
            </w:r>
          </w:p>
        </w:tc>
      </w:tr>
      <w:tr>
        <w:tblPrEx>
          <w:shd w:val="clear" w:color="auto" w:fill="auto"/>
        </w:tblPrEx>
        <w:trPr>
          <w:trHeight w:val="103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有效工作日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（</w:t>
            </w:r>
            <w:r>
              <w:rPr>
                <w:rFonts w:ascii="PingFang SC Regular" w:hAnsi="PingFang SC Regular"/>
                <w:rtl w:val="0"/>
              </w:rPr>
              <w:t>6.12-6.23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）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tl w:val="0"/>
                <w:lang w:val="zh-CN" w:eastAsia="zh-CN"/>
              </w:rPr>
              <w:t>有效的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（</w:t>
            </w:r>
            <w:r>
              <w:rPr>
                <w:rtl w:val="0"/>
                <w:lang w:val="zh-CN" w:eastAsia="zh-CN"/>
              </w:rPr>
              <w:t>除历史，外因的</w:t>
            </w:r>
            <w:r>
              <w:rPr>
                <w:rtl w:val="0"/>
                <w:lang w:val="zh-CN" w:eastAsia="zh-CN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）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工作人日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12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5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  <w:t>0.42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5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激活情况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bugID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激活次数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所属</w:t>
            </w:r>
          </w:p>
        </w:tc>
      </w:tr>
      <w:tr>
        <w:tblPrEx>
          <w:shd w:val="clear" w:color="auto" w:fill="auto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无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580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58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各组员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激活率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修复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55"/>
        <w:gridCol w:w="4809"/>
        <w:gridCol w:w="3768"/>
      </w:tblGrid>
      <w:tr>
        <w:tblPrEx>
          <w:shd w:val="clear" w:color="auto" w:fill="bdc0bf"/>
        </w:tblPrEx>
        <w:trPr>
          <w:trHeight w:val="368" w:hRule="atLeast"/>
        </w:trPr>
        <w:tc>
          <w:tcPr>
            <w:tcW w:type="dxa" w:w="963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sz w:val="26"/>
                <w:szCs w:val="26"/>
                <w:rtl w:val="0"/>
              </w:rPr>
              <w:t>问题分析</w:t>
            </w:r>
          </w:p>
        </w:tc>
      </w:tr>
      <w:tr>
        <w:tblPrEx>
          <w:shd w:val="clear" w:color="auto" w:fill="bdc0bf"/>
        </w:tblPrEx>
        <w:trPr>
          <w:trHeight w:val="290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ascii="Helvetica" w:hAnsi="Helvetica"/>
                <w:rtl w:val="0"/>
              </w:rPr>
              <w:t>bugId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问题描述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原因和解决思路</w:t>
            </w:r>
          </w:p>
        </w:tc>
      </w:tr>
      <w:tr>
        <w:tblPrEx>
          <w:shd w:val="clear" w:color="auto" w:fill="auto"/>
        </w:tblPrEx>
        <w:trPr>
          <w:trHeight w:val="568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110723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备孕阶段，推荐位配了通发数据，没有替换非通发数据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漏了，当时只处理了怀孕和育儿阶段的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110220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有品榜单产品终端页接口，评论内容出现未转义字符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对内容进行 转义字符转成普通字符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110233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获取用户地址信息接口，返回数据为空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文档中的接口地址录入错误，后面代码有调整，没及时更新</w:t>
            </w: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110234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评论列表接口</w:t>
            </w:r>
            <w:r>
              <w:rPr>
                <w:rFonts w:ascii="Helvetica" w:cs="Arial Unicode MS" w:hAnsi="Helvetica" w:eastAsia="Arial Unicode MS"/>
                <w:rtl w:val="0"/>
              </w:rPr>
              <w:t>404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</w:t>
            </w: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写错接口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文档中的接口地址录了其他接口了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110232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用户收藏的视频课列表接口，返回数据为空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文档中的接口地址录入错误，后面代码有调整，没及时更新</w:t>
            </w:r>
            <w:r>
              <w:rPr>
                <w:rFonts w:ascii="Helvetica" w:cs="Arial Unicode MS" w:hAnsi="Helvetica" w:eastAsia="Arial Unicode MS"/>
                <w:rtl w:val="0"/>
              </w:rPr>
              <w:t>rap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671"/>
        <w:gridCol w:w="6961"/>
      </w:tblGrid>
      <w:tr>
        <w:tblPrEx>
          <w:shd w:val="clear" w:color="auto" w:fill="bdc0bf"/>
        </w:tblPrEx>
        <w:trPr>
          <w:trHeight w:val="34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sz w:val="24"/>
                <w:szCs w:val="24"/>
                <w:rtl w:val="0"/>
              </w:rPr>
              <w:t>个人总结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671"/>
            <w:vMerge w:val="restart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许文剑</w:t>
            </w:r>
          </w:p>
        </w:tc>
        <w:tc>
          <w:tcPr>
            <w:tcW w:type="dxa" w:w="696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个人问题：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主要是集中在</w:t>
            </w:r>
            <w:r>
              <w:rPr>
                <w:rFonts w:ascii="Calibri" w:cs="Calibri" w:hAnsi="Calibri" w:eastAsia="Calibri"/>
                <w:rtl w:val="0"/>
              </w:rPr>
              <w:t>:</w:t>
            </w:r>
            <w:r>
              <w:rPr>
                <w:rFonts w:ascii="Calibri" w:cs="Calibri" w:hAnsi="Calibri" w:eastAsia="Calibri"/>
                <w:rtl w:val="0"/>
              </w:rPr>
              <w:t>接口在后期的开发与完善中，没能及时同步</w:t>
            </w:r>
            <w:r>
              <w:rPr>
                <w:rFonts w:ascii="Calibri" w:cs="Calibri" w:hAnsi="Calibri" w:eastAsia="Calibri"/>
                <w:rtl w:val="0"/>
              </w:rPr>
              <w:t>rap</w:t>
            </w:r>
            <w:r>
              <w:rPr>
                <w:rFonts w:ascii="Calibri" w:cs="Calibri" w:hAnsi="Calibri" w:eastAsia="Calibri"/>
                <w:rtl w:val="0"/>
              </w:rPr>
              <w:t>的备注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其</w:t>
            </w:r>
            <w:r>
              <w:rPr>
                <w:rFonts w:ascii="Calibri" w:cs="Calibri" w:hAnsi="Calibri" w:eastAsia="Calibri"/>
                <w:rtl w:val="0"/>
              </w:rPr>
              <w:t>TA</w:t>
            </w:r>
            <w:r>
              <w:rPr>
                <w:rFonts w:ascii="Calibri" w:cs="Calibri" w:hAnsi="Calibri" w:eastAsia="Calibri"/>
                <w:rtl w:val="0"/>
              </w:rPr>
              <w:t>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对</w:t>
            </w:r>
            <w:r>
              <w:rPr>
                <w:rFonts w:ascii="Calibri" w:cs="Calibri" w:hAnsi="Calibri" w:eastAsia="Calibri"/>
                <w:rtl w:val="0"/>
              </w:rPr>
              <w:t>cms</w:t>
            </w:r>
            <w:r>
              <w:rPr>
                <w:rFonts w:ascii="Calibri" w:cs="Calibri" w:hAnsi="Calibri" w:eastAsia="Calibri"/>
                <w:rtl w:val="0"/>
              </w:rPr>
              <w:t>的开发，有丢丢想法：  整个开发的过程中，基本都要我和</w:t>
            </w:r>
            <w:r>
              <w:rPr>
                <w:rFonts w:ascii="Calibri" w:cs="Calibri" w:hAnsi="Calibri" w:eastAsia="Calibri"/>
                <w:rtl w:val="0"/>
              </w:rPr>
              <w:t>app</w:t>
            </w:r>
            <w:r>
              <w:rPr>
                <w:rFonts w:ascii="Calibri" w:cs="Calibri" w:hAnsi="Calibri" w:eastAsia="Calibri"/>
                <w:rtl w:val="0"/>
              </w:rPr>
              <w:t>们帮忙查看，校验数据露出和读取的正确性，这个待改善！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总：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整体能根据开放排期来按时按质完成。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465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</w:tbl>
    <w:p>
      <w:pPr>
        <w:pStyle w:val="正文"/>
        <w:bidi w:val="0"/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PingFang SC Regular">
    <w:charset w:val="00"/>
    <w:family w:val="roman"/>
    <w:pitch w:val="default"/>
  </w:font>
  <w:font w:name="Lucida Grande">
    <w:charset w:val="00"/>
    <w:family w:val="roman"/>
    <w:pitch w:val="default"/>
  </w:font>
  <w:font w:name="Calibri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表格样式 1">
    <w:name w:val="表格样式 1"/>
    <w:next w:val="表格样式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