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lang w:val="en-US" w:eastAsia="zh-CN"/>
        </w:rPr>
      </w:pPr>
      <w:r>
        <w:rPr>
          <w:rFonts w:hint="eastAsia"/>
          <w:lang w:val="en-US" w:eastAsia="zh-CN"/>
        </w:rPr>
        <w:t>广告竞价平台</w:t>
      </w:r>
    </w:p>
    <w:p>
      <w:pPr>
        <w:rPr>
          <w:rFonts w:hint="eastAsia"/>
          <w:lang w:val="en-US" w:eastAsia="zh-CN"/>
        </w:rPr>
      </w:pPr>
      <w:r>
        <w:rPr>
          <w:rFonts w:hint="eastAsia"/>
          <w:lang w:val="en-US" w:eastAsia="zh-CN"/>
        </w:rPr>
        <w:t>主要针对汽车之家、腾讯营销平台、百度营销中心三个DSP广告平台的分析，包括支持的广告形式、广告素材要求、审核机制、广告投放定向信息等。</w:t>
      </w:r>
    </w:p>
    <w:p>
      <w:pPr>
        <w:pStyle w:val="3"/>
        <w:numPr>
          <w:ilvl w:val="0"/>
          <w:numId w:val="1"/>
        </w:numPr>
        <w:spacing w:line="240" w:lineRule="auto"/>
        <w:rPr>
          <w:rFonts w:hint="eastAsia"/>
          <w:lang w:val="en-US" w:eastAsia="zh-CN"/>
        </w:rPr>
      </w:pPr>
      <w:r>
        <w:rPr>
          <w:rFonts w:hint="eastAsia"/>
          <w:lang w:val="en-US" w:eastAsia="zh-CN"/>
        </w:rPr>
        <w:t>广告形式</w:t>
      </w:r>
    </w:p>
    <w:p>
      <w:pPr>
        <w:numPr>
          <w:ilvl w:val="0"/>
          <w:numId w:val="2"/>
        </w:numPr>
        <w:rPr>
          <w:rFonts w:hint="eastAsia" w:ascii="微软雅黑" w:hAnsi="微软雅黑" w:eastAsia="微软雅黑"/>
          <w:color w:val="000000"/>
          <w:sz w:val="18"/>
          <w:szCs w:val="18"/>
          <w:lang w:val="en-US" w:eastAsia="zh-CN"/>
        </w:rPr>
      </w:pPr>
      <w:r>
        <w:rPr>
          <w:rFonts w:hint="eastAsia" w:ascii="微软雅黑" w:hAnsi="微软雅黑" w:eastAsia="微软雅黑"/>
          <w:color w:val="000000"/>
          <w:sz w:val="18"/>
          <w:szCs w:val="18"/>
          <w:lang w:val="en-US" w:eastAsia="zh-CN"/>
        </w:rPr>
        <w:t>汽车之家</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5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99" w:type="dxa"/>
            <w:vMerge w:val="restart"/>
            <w:vAlign w:val="center"/>
          </w:tcPr>
          <w:p>
            <w:pPr>
              <w:numPr>
                <w:ilvl w:val="0"/>
                <w:numId w:val="0"/>
              </w:numPr>
              <w:jc w:val="cente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汽车之家</w:t>
            </w:r>
          </w:p>
        </w:tc>
        <w:tc>
          <w:tcPr>
            <w:tcW w:w="5623"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lang w:val="en-US" w:eastAsia="zh-CN"/>
              </w:rPr>
              <w:t>开屏广告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99"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5623"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信息流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99"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5623"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横幅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99"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5623"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文字链</w:t>
            </w:r>
          </w:p>
        </w:tc>
      </w:tr>
    </w:tbl>
    <w:p>
      <w:pPr>
        <w:numPr>
          <w:ilvl w:val="0"/>
          <w:numId w:val="0"/>
        </w:numPr>
        <w:rPr>
          <w:rFonts w:hint="eastAsia" w:ascii="微软雅黑" w:hAnsi="微软雅黑" w:eastAsia="微软雅黑"/>
          <w:color w:val="000000"/>
          <w:sz w:val="18"/>
          <w:szCs w:val="18"/>
          <w:lang w:val="en-US" w:eastAsia="zh-CN"/>
        </w:rPr>
      </w:pPr>
    </w:p>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lang w:val="en-US" w:eastAsia="zh-CN"/>
        </w:rPr>
        <w:t>2、腾讯</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2563"/>
        <w:gridCol w:w="3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restart"/>
            <w:vAlign w:val="center"/>
          </w:tcPr>
          <w:p>
            <w:pPr>
              <w:numPr>
                <w:ilvl w:val="0"/>
                <w:numId w:val="0"/>
              </w:numPr>
              <w:jc w:val="cente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腾讯社交广告资源</w:t>
            </w:r>
          </w:p>
          <w:p>
            <w:pPr>
              <w:numPr>
                <w:ilvl w:val="0"/>
                <w:numId w:val="0"/>
              </w:numPr>
              <w:jc w:val="center"/>
              <w:rPr>
                <w:rFonts w:hint="eastAsia" w:ascii="微软雅黑" w:hAnsi="微软雅黑" w:eastAsia="微软雅黑"/>
                <w:color w:val="000000"/>
                <w:sz w:val="18"/>
                <w:szCs w:val="18"/>
                <w:vertAlign w:val="baseline"/>
                <w:lang w:val="en-US" w:eastAsia="zh-CN"/>
              </w:rPr>
            </w:pPr>
          </w:p>
        </w:tc>
        <w:tc>
          <w:tcPr>
            <w:tcW w:w="2563" w:type="dxa"/>
            <w:vMerge w:val="restart"/>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QQ空间</w:t>
            </w: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QQ空间图文广告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QQ空间视频广告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QQ空间沉浸视频流广告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QQ空间多图轮播广告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QQ空间品牌页卡广告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QQ空间微动广告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restart"/>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QQ客户端广告</w:t>
            </w: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QQ购物号信息广告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QQ钱包号信息广告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“今日热点”信息流广告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正文底部Banner广告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QQ天气广告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s="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兴趣部落Banner广告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“附近的人”信息流广告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restart"/>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微信朋友圈广告</w:t>
            </w: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微信朋友圈本地推广广告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微信朋友圈原生推广页广告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微信朋友圈小视频广告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微信朋友圈图文广告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restart"/>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手机QQ浏览器广告</w:t>
            </w: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闪屏广告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资讯信息流广告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eastAsia" w:ascii="微软雅黑" w:hAnsi="微软雅黑" w:eastAsia="微软雅黑"/>
                <w:color w:val="000000"/>
                <w:sz w:val="18"/>
                <w:szCs w:val="18"/>
                <w:vertAlign w:val="baseline"/>
                <w:lang w:val="en-US" w:eastAsia="zh-CN"/>
              </w:rPr>
              <w:t>好文广告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eastAsia" w:ascii="微软雅黑" w:hAnsi="微软雅黑" w:eastAsia="微软雅黑"/>
                <w:color w:val="000000"/>
                <w:sz w:val="18"/>
                <w:szCs w:val="18"/>
                <w:vertAlign w:val="baseline"/>
                <w:lang w:val="en-US" w:eastAsia="zh-CN"/>
              </w:rPr>
            </w:pPr>
            <w:r>
              <w:rPr>
                <w:rFonts w:hint="default" w:ascii="微软雅黑" w:hAnsi="微软雅黑" w:eastAsia="微软雅黑"/>
                <w:color w:val="000000"/>
                <w:sz w:val="18"/>
                <w:szCs w:val="18"/>
                <w:vertAlign w:val="baseline"/>
                <w:lang w:val="en-US" w:eastAsia="zh-CN"/>
              </w:rPr>
              <w:t>视频暂停画面广告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default" w:ascii="微软雅黑" w:hAnsi="微软雅黑" w:eastAsia="微软雅黑"/>
                <w:color w:val="000000"/>
                <w:sz w:val="18"/>
                <w:szCs w:val="18"/>
                <w:vertAlign w:val="baseline"/>
                <w:lang w:val="en-US" w:eastAsia="zh-CN"/>
              </w:rPr>
            </w:pPr>
            <w:r>
              <w:rPr>
                <w:rFonts w:hint="default" w:ascii="微软雅黑" w:hAnsi="微软雅黑" w:eastAsia="微软雅黑"/>
                <w:color w:val="000000"/>
                <w:sz w:val="18"/>
                <w:szCs w:val="18"/>
                <w:vertAlign w:val="baseline"/>
                <w:lang w:val="en-US" w:eastAsia="zh-CN"/>
              </w:rPr>
              <w:t>内容详情页广告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1"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2563" w:type="dxa"/>
            <w:vMerge w:val="continue"/>
          </w:tcPr>
          <w:p>
            <w:pPr>
              <w:numPr>
                <w:ilvl w:val="0"/>
                <w:numId w:val="0"/>
              </w:numPr>
              <w:rPr>
                <w:rFonts w:hint="eastAsia" w:ascii="微软雅黑" w:hAnsi="微软雅黑" w:eastAsia="微软雅黑"/>
                <w:color w:val="000000"/>
                <w:sz w:val="18"/>
                <w:szCs w:val="18"/>
                <w:vertAlign w:val="baseline"/>
                <w:lang w:val="en-US" w:eastAsia="zh-CN"/>
              </w:rPr>
            </w:pPr>
          </w:p>
        </w:tc>
        <w:tc>
          <w:tcPr>
            <w:tcW w:w="3598" w:type="dxa"/>
          </w:tcPr>
          <w:p>
            <w:pPr>
              <w:numPr>
                <w:ilvl w:val="0"/>
                <w:numId w:val="0"/>
              </w:numPr>
              <w:rPr>
                <w:rFonts w:hint="default" w:ascii="微软雅黑" w:hAnsi="微软雅黑" w:eastAsia="微软雅黑"/>
                <w:color w:val="000000"/>
                <w:sz w:val="18"/>
                <w:szCs w:val="18"/>
                <w:vertAlign w:val="baseline"/>
                <w:lang w:val="en-US" w:eastAsia="zh-CN"/>
              </w:rPr>
            </w:pPr>
            <w:r>
              <w:rPr>
                <w:rFonts w:hint="default" w:ascii="微软雅黑" w:hAnsi="微软雅黑" w:eastAsia="微软雅黑"/>
                <w:color w:val="000000"/>
                <w:sz w:val="18"/>
                <w:szCs w:val="18"/>
                <w:vertAlign w:val="baseline"/>
                <w:lang w:val="en-US" w:eastAsia="zh-CN"/>
              </w:rPr>
              <w:t>搜索直达广告</w:t>
            </w:r>
          </w:p>
        </w:tc>
      </w:tr>
    </w:tbl>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A、原生广告</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作为应用的一部分与APP高度融合的广告样式</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展现场景：与应用高度融合的位置千变万化</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支持平台：android，ios</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计费方式：CPC，CPM</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尺 寸：1280×720、1200×627，800×1200</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支持广告类型：图文、图片、GIF、视频</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B、开屏广告</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应用开启后全屏展现的广告样式</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展现场景：应用开启时</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支持平台：android，ios</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计费方式：CPC，CPM</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尺 寸： 640×960，640×1136</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支持广告类型：图文、图片、GIF</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C、插屏广告</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应用暂停或场景切换时以全屏、半屏的方式弹出</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展现场景：视频前贴、暂停、后贴、游戏暂停、过关、阅读翻页、加载</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支持平台：android，ios</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计费方式：CPC，CPM</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尺 寸： 600×500、640×960</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支持广告类型：图文、图片、GIF、视频、动态创意、H5富媒体</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D、Banner广告</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适合在用户停留较久或者访问频繁的页面</w:t>
      </w:r>
    </w:p>
    <w:p>
      <w:pPr>
        <w:numPr>
          <w:ilvl w:val="0"/>
          <w:numId w:val="0"/>
        </w:numP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展现场景：用户停留较久的页面用户访问比较频繁的页面</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支持平台：android，ios</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计费方式：CPC</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尺 寸： 640×100</w:t>
      </w:r>
      <w:r>
        <w:rPr>
          <w:rFonts w:hint="eastAsia" w:asciiTheme="minorEastAsia" w:hAnsiTheme="minorEastAsia" w:eastAsiaTheme="minorEastAsia" w:cstheme="minorEastAsia"/>
          <w:color w:val="000000"/>
          <w:sz w:val="21"/>
          <w:szCs w:val="21"/>
          <w:lang w:val="en-US" w:eastAsia="zh-CN"/>
        </w:rPr>
        <w:br w:type="textWrapping"/>
      </w:r>
      <w:r>
        <w:rPr>
          <w:rFonts w:hint="eastAsia" w:asciiTheme="minorEastAsia" w:hAnsiTheme="minorEastAsia" w:eastAsiaTheme="minorEastAsia" w:cstheme="minorEastAsia"/>
          <w:color w:val="000000"/>
          <w:sz w:val="21"/>
          <w:szCs w:val="21"/>
          <w:lang w:val="en-US" w:eastAsia="zh-CN"/>
        </w:rPr>
        <w:t>支持广告类型：图片、图文、GIF、文字链、H5富媒体</w:t>
      </w:r>
    </w:p>
    <w:p>
      <w:pPr>
        <w:numPr>
          <w:ilvl w:val="0"/>
          <w:numId w:val="0"/>
        </w:numPr>
        <w:rPr>
          <w:rFonts w:hint="eastAsia" w:ascii="微软雅黑" w:hAnsi="微软雅黑" w:eastAsia="微软雅黑"/>
          <w:color w:val="000000"/>
          <w:sz w:val="18"/>
          <w:szCs w:val="18"/>
          <w:lang w:val="en-US" w:eastAsia="zh-CN"/>
        </w:rPr>
      </w:pPr>
      <w:r>
        <w:rPr>
          <w:rFonts w:hint="eastAsia" w:ascii="微软雅黑" w:hAnsi="微软雅黑" w:eastAsia="微软雅黑"/>
          <w:color w:val="000000"/>
          <w:sz w:val="18"/>
          <w:szCs w:val="18"/>
          <w:lang w:val="en-US" w:eastAsia="zh-CN"/>
        </w:rPr>
        <w:t>3、百度</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4"/>
        <w:gridCol w:w="2562"/>
        <w:gridCol w:w="3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4" w:type="dxa"/>
            <w:vMerge w:val="restart"/>
            <w:vAlign w:val="center"/>
          </w:tcPr>
          <w:p>
            <w:pPr>
              <w:numPr>
                <w:ilvl w:val="0"/>
                <w:numId w:val="0"/>
              </w:numPr>
              <w:jc w:val="center"/>
              <w:rPr>
                <w:rFonts w:hint="eastAsia" w:asciiTheme="minorEastAsia" w:hAnsiTheme="minorEastAsia" w:eastAsiaTheme="minorEastAsia" w:cstheme="minorEastAsia"/>
                <w:color w:val="000000"/>
                <w:sz w:val="21"/>
                <w:szCs w:val="21"/>
                <w:vertAlign w:val="baseline"/>
                <w:lang w:val="en-US" w:eastAsia="zh-CN"/>
              </w:rPr>
            </w:pPr>
            <w:r>
              <w:rPr>
                <w:rFonts w:hint="eastAsia" w:asciiTheme="minorEastAsia" w:hAnsiTheme="minorEastAsia" w:eastAsiaTheme="minorEastAsia" w:cstheme="minorEastAsia"/>
                <w:color w:val="000000"/>
                <w:sz w:val="21"/>
                <w:szCs w:val="21"/>
                <w:vertAlign w:val="baseline"/>
                <w:lang w:val="en-US" w:eastAsia="zh-CN"/>
              </w:rPr>
              <w:t>百度</w:t>
            </w:r>
          </w:p>
        </w:tc>
        <w:tc>
          <w:tcPr>
            <w:tcW w:w="2562" w:type="dxa"/>
          </w:tcPr>
          <w:p>
            <w:pPr>
              <w:numPr>
                <w:ilvl w:val="0"/>
                <w:numId w:val="0"/>
              </w:numPr>
              <w:rPr>
                <w:rFonts w:hint="eastAsia" w:asciiTheme="minorEastAsia" w:hAnsiTheme="minorEastAsia" w:eastAsiaTheme="minorEastAsia" w:cstheme="minorEastAsia"/>
                <w:color w:val="000000"/>
                <w:sz w:val="21"/>
                <w:szCs w:val="21"/>
                <w:vertAlign w:val="baseline"/>
                <w:lang w:val="en-US" w:eastAsia="zh-CN"/>
              </w:rPr>
            </w:pPr>
            <w:r>
              <w:rPr>
                <w:rFonts w:hint="eastAsia" w:asciiTheme="minorEastAsia" w:hAnsiTheme="minorEastAsia" w:eastAsiaTheme="minorEastAsia" w:cstheme="minorEastAsia"/>
                <w:color w:val="000000"/>
                <w:sz w:val="21"/>
                <w:szCs w:val="21"/>
                <w:vertAlign w:val="baseline"/>
                <w:lang w:val="en-US" w:eastAsia="zh-CN"/>
              </w:rPr>
              <w:t>百度首页</w:t>
            </w:r>
          </w:p>
        </w:tc>
        <w:tc>
          <w:tcPr>
            <w:tcW w:w="3586" w:type="dxa"/>
          </w:tcPr>
          <w:p>
            <w:pPr>
              <w:numPr>
                <w:ilvl w:val="0"/>
                <w:numId w:val="0"/>
              </w:numPr>
              <w:rPr>
                <w:rFonts w:hint="eastAsia" w:asciiTheme="minorEastAsia" w:hAnsiTheme="minorEastAsia" w:eastAsiaTheme="minorEastAsia" w:cstheme="minorEastAsia"/>
                <w:color w:val="000000"/>
                <w:sz w:val="21"/>
                <w:szCs w:val="21"/>
                <w:vertAlign w:val="baseline"/>
                <w:lang w:val="en-US" w:eastAsia="zh-CN"/>
              </w:rPr>
            </w:pPr>
            <w:r>
              <w:rPr>
                <w:rFonts w:hint="eastAsia" w:asciiTheme="minorEastAsia" w:hAnsiTheme="minorEastAsia" w:eastAsiaTheme="minorEastAsia" w:cstheme="minorEastAsia"/>
                <w:color w:val="000000"/>
                <w:sz w:val="21"/>
                <w:szCs w:val="21"/>
                <w:vertAlign w:val="baseline"/>
                <w:lang w:val="en-US" w:eastAsia="zh-CN"/>
              </w:rPr>
              <w:t>信息流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4" w:type="dxa"/>
            <w:vMerge w:val="continue"/>
          </w:tcPr>
          <w:p>
            <w:pPr>
              <w:numPr>
                <w:ilvl w:val="0"/>
                <w:numId w:val="0"/>
              </w:numPr>
              <w:rPr>
                <w:rFonts w:hint="eastAsia" w:asciiTheme="minorEastAsia" w:hAnsiTheme="minorEastAsia" w:eastAsiaTheme="minorEastAsia" w:cstheme="minorEastAsia"/>
                <w:color w:val="000000"/>
                <w:sz w:val="21"/>
                <w:szCs w:val="21"/>
                <w:vertAlign w:val="baseline"/>
                <w:lang w:val="en-US" w:eastAsia="zh-CN"/>
              </w:rPr>
            </w:pPr>
          </w:p>
        </w:tc>
        <w:tc>
          <w:tcPr>
            <w:tcW w:w="2562" w:type="dxa"/>
          </w:tcPr>
          <w:p>
            <w:pPr>
              <w:numPr>
                <w:ilvl w:val="0"/>
                <w:numId w:val="0"/>
              </w:numPr>
              <w:rPr>
                <w:rFonts w:hint="eastAsia" w:asciiTheme="minorEastAsia" w:hAnsiTheme="minorEastAsia" w:eastAsiaTheme="minorEastAsia" w:cstheme="minorEastAsia"/>
                <w:color w:val="000000"/>
                <w:sz w:val="21"/>
                <w:szCs w:val="21"/>
                <w:vertAlign w:val="baseline"/>
                <w:lang w:val="en-US" w:eastAsia="zh-CN"/>
              </w:rPr>
            </w:pPr>
            <w:r>
              <w:rPr>
                <w:rFonts w:hint="eastAsia" w:asciiTheme="minorEastAsia" w:hAnsiTheme="minorEastAsia" w:eastAsiaTheme="minorEastAsia" w:cstheme="minorEastAsia"/>
                <w:color w:val="000000"/>
                <w:sz w:val="21"/>
                <w:szCs w:val="21"/>
                <w:vertAlign w:val="baseline"/>
                <w:lang w:val="en-US" w:eastAsia="zh-CN"/>
              </w:rPr>
              <w:t>百度贴吧</w:t>
            </w:r>
          </w:p>
        </w:tc>
        <w:tc>
          <w:tcPr>
            <w:tcW w:w="3586" w:type="dxa"/>
          </w:tcPr>
          <w:p>
            <w:pPr>
              <w:numPr>
                <w:ilvl w:val="0"/>
                <w:numId w:val="0"/>
              </w:numPr>
              <w:rPr>
                <w:rFonts w:hint="eastAsia" w:asciiTheme="minorEastAsia" w:hAnsiTheme="minorEastAsia" w:eastAsiaTheme="minorEastAsia" w:cstheme="minorEastAsia"/>
                <w:color w:val="000000"/>
                <w:sz w:val="21"/>
                <w:szCs w:val="21"/>
                <w:vertAlign w:val="baseline"/>
                <w:lang w:val="en-US" w:eastAsia="zh-CN"/>
              </w:rPr>
            </w:pPr>
            <w:r>
              <w:rPr>
                <w:rFonts w:hint="eastAsia" w:asciiTheme="minorEastAsia" w:hAnsiTheme="minorEastAsia" w:eastAsiaTheme="minorEastAsia" w:cstheme="minorEastAsia"/>
                <w:color w:val="000000"/>
                <w:sz w:val="21"/>
                <w:szCs w:val="21"/>
                <w:vertAlign w:val="baseline"/>
                <w:lang w:val="en-US" w:eastAsia="zh-CN"/>
              </w:rPr>
              <w:t>信息流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4" w:type="dxa"/>
            <w:vMerge w:val="continue"/>
          </w:tcPr>
          <w:p>
            <w:pPr>
              <w:numPr>
                <w:ilvl w:val="0"/>
                <w:numId w:val="0"/>
              </w:numPr>
              <w:rPr>
                <w:rFonts w:hint="eastAsia" w:asciiTheme="minorEastAsia" w:hAnsiTheme="minorEastAsia" w:eastAsiaTheme="minorEastAsia" w:cstheme="minorEastAsia"/>
                <w:color w:val="000000"/>
                <w:sz w:val="21"/>
                <w:szCs w:val="21"/>
                <w:vertAlign w:val="baseline"/>
                <w:lang w:val="en-US" w:eastAsia="zh-CN"/>
              </w:rPr>
            </w:pPr>
          </w:p>
        </w:tc>
        <w:tc>
          <w:tcPr>
            <w:tcW w:w="2562" w:type="dxa"/>
          </w:tcPr>
          <w:p>
            <w:pPr>
              <w:numPr>
                <w:ilvl w:val="0"/>
                <w:numId w:val="0"/>
              </w:numPr>
              <w:rPr>
                <w:rFonts w:hint="eastAsia" w:asciiTheme="minorEastAsia" w:hAnsiTheme="minorEastAsia" w:eastAsiaTheme="minorEastAsia" w:cstheme="minorEastAsia"/>
                <w:color w:val="000000"/>
                <w:sz w:val="21"/>
                <w:szCs w:val="21"/>
                <w:vertAlign w:val="baseline"/>
                <w:lang w:val="en-US" w:eastAsia="zh-CN"/>
              </w:rPr>
            </w:pPr>
            <w:r>
              <w:rPr>
                <w:rFonts w:hint="eastAsia" w:asciiTheme="minorEastAsia" w:hAnsiTheme="minorEastAsia" w:eastAsiaTheme="minorEastAsia" w:cstheme="minorEastAsia"/>
                <w:color w:val="000000"/>
                <w:sz w:val="21"/>
                <w:szCs w:val="21"/>
                <w:vertAlign w:val="baseline"/>
                <w:lang w:val="en-US" w:eastAsia="zh-CN"/>
              </w:rPr>
              <w:t>百度浏览器</w:t>
            </w:r>
          </w:p>
        </w:tc>
        <w:tc>
          <w:tcPr>
            <w:tcW w:w="3586" w:type="dxa"/>
          </w:tcPr>
          <w:p>
            <w:pPr>
              <w:numPr>
                <w:ilvl w:val="0"/>
                <w:numId w:val="0"/>
              </w:numPr>
              <w:rPr>
                <w:rFonts w:hint="eastAsia" w:asciiTheme="minorEastAsia" w:hAnsiTheme="minorEastAsia" w:eastAsiaTheme="minorEastAsia" w:cstheme="minorEastAsia"/>
                <w:color w:val="000000"/>
                <w:sz w:val="21"/>
                <w:szCs w:val="21"/>
                <w:vertAlign w:val="baseline"/>
                <w:lang w:val="en-US" w:eastAsia="zh-CN"/>
              </w:rPr>
            </w:pPr>
            <w:r>
              <w:rPr>
                <w:rFonts w:hint="eastAsia" w:asciiTheme="minorEastAsia" w:hAnsiTheme="minorEastAsia" w:eastAsiaTheme="minorEastAsia" w:cstheme="minorEastAsia"/>
                <w:color w:val="000000"/>
                <w:sz w:val="21"/>
                <w:szCs w:val="21"/>
                <w:vertAlign w:val="baseline"/>
                <w:lang w:val="en-US" w:eastAsia="zh-CN"/>
              </w:rPr>
              <w:t>信息流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3"/>
          </w:tcPr>
          <w:p>
            <w:pPr>
              <w:numPr>
                <w:ilvl w:val="0"/>
                <w:numId w:val="0"/>
              </w:numPr>
              <w:rPr>
                <w:rFonts w:hint="eastAsia" w:asciiTheme="minorEastAsia" w:hAnsiTheme="minorEastAsia" w:eastAsiaTheme="minorEastAsia" w:cstheme="minorEastAsia"/>
                <w:color w:val="000000"/>
                <w:sz w:val="21"/>
                <w:szCs w:val="21"/>
                <w:vertAlign w:val="baseline"/>
                <w:lang w:val="en-US" w:eastAsia="zh-CN"/>
              </w:rPr>
            </w:pPr>
            <w:r>
              <w:rPr>
                <w:rFonts w:hint="eastAsia" w:asciiTheme="minorEastAsia" w:hAnsiTheme="minorEastAsia" w:eastAsiaTheme="minorEastAsia" w:cstheme="minorEastAsia"/>
                <w:sz w:val="21"/>
                <w:szCs w:val="21"/>
              </w:rPr>
              <w:drawing>
                <wp:inline distT="0" distB="0" distL="114300" distR="114300">
                  <wp:extent cx="5440045" cy="3234690"/>
                  <wp:effectExtent l="0" t="0" r="8255" b="38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
                          <a:stretch>
                            <a:fillRect/>
                          </a:stretch>
                        </pic:blipFill>
                        <pic:spPr>
                          <a:xfrm>
                            <a:off x="0" y="0"/>
                            <a:ext cx="5440045" cy="3234690"/>
                          </a:xfrm>
                          <a:prstGeom prst="rect">
                            <a:avLst/>
                          </a:prstGeom>
                          <a:noFill/>
                          <a:ln w="9525">
                            <a:noFill/>
                          </a:ln>
                        </pic:spPr>
                      </pic:pic>
                    </a:graphicData>
                  </a:graphic>
                </wp:inline>
              </w:drawing>
            </w:r>
          </w:p>
        </w:tc>
      </w:tr>
    </w:tbl>
    <w:p>
      <w:pPr>
        <w:numPr>
          <w:ilvl w:val="0"/>
          <w:numId w:val="0"/>
        </w:numPr>
        <w:rPr>
          <w:rFonts w:hint="eastAsia" w:ascii="微软雅黑" w:hAnsi="微软雅黑" w:eastAsia="微软雅黑"/>
          <w:color w:val="000000"/>
          <w:sz w:val="18"/>
          <w:szCs w:val="18"/>
          <w:lang w:val="en-US" w:eastAsia="zh-CN"/>
        </w:rPr>
      </w:pPr>
    </w:p>
    <w:p>
      <w:pPr>
        <w:numPr>
          <w:ilvl w:val="0"/>
          <w:numId w:val="0"/>
        </w:numPr>
        <w:rPr>
          <w:rFonts w:hint="eastAsia" w:ascii="微软雅黑" w:hAnsi="微软雅黑" w:eastAsia="微软雅黑"/>
          <w:color w:val="000000"/>
          <w:sz w:val="18"/>
          <w:szCs w:val="18"/>
          <w:lang w:val="en-US" w:eastAsia="zh-CN"/>
        </w:rPr>
      </w:pPr>
      <w:r>
        <w:drawing>
          <wp:inline distT="0" distB="0" distL="114300" distR="114300">
            <wp:extent cx="5269230" cy="2538095"/>
            <wp:effectExtent l="0" t="0" r="7620"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5269230" cy="2538095"/>
                    </a:xfrm>
                    <a:prstGeom prst="rect">
                      <a:avLst/>
                    </a:prstGeom>
                    <a:noFill/>
                    <a:ln w="9525">
                      <a:noFill/>
                    </a:ln>
                  </pic:spPr>
                </pic:pic>
              </a:graphicData>
            </a:graphic>
          </wp:inline>
        </w:drawing>
      </w:r>
    </w:p>
    <w:p>
      <w:pPr>
        <w:pStyle w:val="3"/>
        <w:numPr>
          <w:ilvl w:val="0"/>
          <w:numId w:val="3"/>
        </w:numPr>
        <w:spacing w:line="240" w:lineRule="auto"/>
        <w:rPr>
          <w:rFonts w:hint="eastAsia"/>
          <w:lang w:val="en-US" w:eastAsia="zh-CN"/>
        </w:rPr>
      </w:pPr>
      <w:r>
        <w:rPr>
          <w:rFonts w:hint="eastAsia"/>
          <w:lang w:val="en-US" w:eastAsia="zh-CN"/>
        </w:rPr>
        <w:t>投放设置</w:t>
      </w:r>
    </w:p>
    <w:p>
      <w:pPr>
        <w:pStyle w:val="4"/>
        <w:numPr>
          <w:ilvl w:val="0"/>
          <w:numId w:val="0"/>
        </w:numPr>
        <w:rPr>
          <w:rFonts w:hint="eastAsia"/>
          <w:lang w:val="en-US" w:eastAsia="zh-CN"/>
        </w:rPr>
      </w:pPr>
      <w:r>
        <w:rPr>
          <w:rFonts w:hint="eastAsia"/>
          <w:lang w:val="en-US" w:eastAsia="zh-CN"/>
        </w:rPr>
        <w:t>2-1、广告对象</w:t>
      </w:r>
    </w:p>
    <w:p>
      <w:pPr>
        <w:rPr>
          <w:rFonts w:hint="eastAsia"/>
          <w:lang w:val="en-US" w:eastAsia="zh-CN"/>
        </w:rPr>
      </w:pPr>
      <w:r>
        <w:rPr>
          <w:rFonts w:hint="eastAsia"/>
          <w:lang w:val="en-US" w:eastAsia="zh-CN"/>
        </w:rPr>
        <w:t>1、汽车之家</w:t>
      </w:r>
    </w:p>
    <w:p>
      <w:r>
        <w:drawing>
          <wp:inline distT="0" distB="0" distL="114300" distR="114300">
            <wp:extent cx="4648200" cy="1985010"/>
            <wp:effectExtent l="0" t="0" r="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648200" cy="1985010"/>
                    </a:xfrm>
                    <a:prstGeom prst="rect">
                      <a:avLst/>
                    </a:prstGeom>
                    <a:noFill/>
                    <a:ln w="9525">
                      <a:noFill/>
                    </a:ln>
                  </pic:spPr>
                </pic:pic>
              </a:graphicData>
            </a:graphic>
          </wp:inline>
        </w:drawing>
      </w:r>
    </w:p>
    <w:p>
      <w:pPr>
        <w:rPr>
          <w:rFonts w:hint="eastAsia"/>
          <w:lang w:val="en-US" w:eastAsia="zh-CN"/>
        </w:rPr>
      </w:pPr>
      <w:r>
        <w:rPr>
          <w:rFonts w:hint="eastAsia"/>
          <w:lang w:val="en-US" w:eastAsia="zh-CN"/>
        </w:rPr>
        <w:t>2、腾讯</w:t>
      </w:r>
    </w:p>
    <w:p>
      <w:pPr>
        <w:ind w:firstLine="420"/>
        <w:rPr>
          <w:rFonts w:hint="eastAsia"/>
          <w:lang w:val="en-US" w:eastAsia="zh-CN"/>
        </w:rPr>
      </w:pPr>
      <w:r>
        <w:rPr>
          <w:rFonts w:hint="eastAsia"/>
          <w:lang w:val="en-US" w:eastAsia="zh-CN"/>
        </w:rPr>
        <w:t>覆盖游戏、电商、品牌等各类广告主数10万家以上，充足的广告资源确保广告拥有极高的填充率。同时严格把控广告质量，确保广告素材不影响用户体验。海量广告主和高品质的广告素材，既保证了广告的点击率，又能够提升开发者收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ascii="PingFangSC-Light" w:hAnsi="PingFangSC-Light" w:eastAsia="PingFangSC-Light" w:cs="PingFangSC-Light"/>
          <w:b w:val="0"/>
          <w:i w:val="0"/>
          <w:caps w:val="0"/>
          <w:color w:val="000000"/>
          <w:spacing w:val="0"/>
          <w:sz w:val="21"/>
          <w:szCs w:val="21"/>
        </w:rPr>
      </w:pPr>
      <w:r>
        <w:rPr>
          <w:rFonts w:hint="eastAsia" w:ascii="PingFangSC-Light" w:hAnsi="PingFangSC-Light" w:eastAsia="宋体" w:cs="PingFangSC-Light"/>
          <w:b w:val="0"/>
          <w:i w:val="0"/>
          <w:caps w:val="0"/>
          <w:color w:val="000000"/>
          <w:spacing w:val="0"/>
          <w:sz w:val="21"/>
          <w:szCs w:val="21"/>
          <w:shd w:val="clear" w:fill="FFFFFF"/>
          <w:vertAlign w:val="baseline"/>
          <w:lang w:val="en-US" w:eastAsia="zh-CN"/>
        </w:rPr>
        <w:t xml:space="preserve">    </w:t>
      </w:r>
      <w:r>
        <w:rPr>
          <w:rFonts w:hint="default" w:ascii="PingFangSC-Light" w:hAnsi="PingFangSC-Light" w:eastAsia="PingFangSC-Light" w:cs="PingFangSC-Light"/>
          <w:b w:val="0"/>
          <w:i w:val="0"/>
          <w:caps w:val="0"/>
          <w:color w:val="000000"/>
          <w:spacing w:val="0"/>
          <w:sz w:val="21"/>
          <w:szCs w:val="21"/>
          <w:shd w:val="clear" w:fill="FFFFFF"/>
          <w:vertAlign w:val="baseline"/>
        </w:rPr>
        <w:t>除国家法律明确禁止的非法行业外，其余行业均可在腾讯社交广告投放广告。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PingFangSC-Light" w:hAnsi="PingFangSC-Light" w:eastAsia="宋体" w:cs="PingFangSC-Light"/>
          <w:b w:val="0"/>
          <w:i w:val="0"/>
          <w:caps w:val="0"/>
          <w:color w:val="000000"/>
          <w:spacing w:val="0"/>
          <w:sz w:val="21"/>
          <w:szCs w:val="21"/>
          <w:shd w:val="clear" w:fill="FFFFFF"/>
          <w:vertAlign w:val="baseline"/>
          <w:lang w:eastAsia="zh-CN"/>
        </w:rPr>
      </w:pPr>
      <w:r>
        <w:rPr>
          <w:rFonts w:hint="default" w:ascii="PingFangSC-Light" w:hAnsi="PingFangSC-Light" w:eastAsia="PingFangSC-Light" w:cs="PingFangSC-Light"/>
          <w:b w:val="0"/>
          <w:i w:val="0"/>
          <w:caps w:val="0"/>
          <w:color w:val="000000"/>
          <w:spacing w:val="0"/>
          <w:sz w:val="21"/>
          <w:szCs w:val="21"/>
          <w:shd w:val="clear" w:fill="FFFFFF"/>
          <w:vertAlign w:val="baseline"/>
        </w:rPr>
        <w:t>部分行业需要提供相应资质才可开户</w:t>
      </w:r>
      <w:r>
        <w:rPr>
          <w:rFonts w:hint="eastAsia" w:ascii="PingFangSC-Light" w:hAnsi="PingFangSC-Light" w:eastAsia="宋体" w:cs="PingFangSC-Light"/>
          <w:b w:val="0"/>
          <w:i w:val="0"/>
          <w:caps w:val="0"/>
          <w:color w:val="000000"/>
          <w:spacing w:val="0"/>
          <w:sz w:val="21"/>
          <w:szCs w:val="21"/>
          <w:shd w:val="clear" w:fill="FFFFFF"/>
          <w:vertAlign w:val="baseline"/>
          <w:lang w:eastAsia="zh-CN"/>
        </w:rPr>
        <w:t>（见下表，</w:t>
      </w:r>
      <w:r>
        <w:rPr>
          <w:rFonts w:hint="eastAsia" w:ascii="PingFangSC-Light" w:hAnsi="PingFangSC-Light" w:eastAsia="宋体" w:cs="PingFangSC-Light"/>
          <w:b w:val="0"/>
          <w:i w:val="0"/>
          <w:caps w:val="0"/>
          <w:color w:val="000000"/>
          <w:spacing w:val="0"/>
          <w:sz w:val="21"/>
          <w:szCs w:val="21"/>
          <w:shd w:val="clear" w:fill="FFFFFF"/>
          <w:vertAlign w:val="baseline"/>
          <w:lang w:eastAsia="zh-CN"/>
        </w:rPr>
        <w:fldChar w:fldCharType="begin"/>
      </w:r>
      <w:r>
        <w:rPr>
          <w:rFonts w:hint="eastAsia" w:ascii="PingFangSC-Light" w:hAnsi="PingFangSC-Light" w:eastAsia="宋体" w:cs="PingFangSC-Light"/>
          <w:b w:val="0"/>
          <w:i w:val="0"/>
          <w:caps w:val="0"/>
          <w:color w:val="000000"/>
          <w:spacing w:val="0"/>
          <w:sz w:val="21"/>
          <w:szCs w:val="21"/>
          <w:shd w:val="clear" w:fill="FFFFFF"/>
          <w:vertAlign w:val="baseline"/>
          <w:lang w:eastAsia="zh-CN"/>
        </w:rPr>
        <w:instrText xml:space="preserve"> HYPERLINK "http://trac.pc.com.cn/mobile/pm_share/adsfield.png" </w:instrText>
      </w:r>
      <w:r>
        <w:rPr>
          <w:rFonts w:hint="eastAsia" w:ascii="PingFangSC-Light" w:hAnsi="PingFangSC-Light" w:eastAsia="宋体" w:cs="PingFangSC-Light"/>
          <w:b w:val="0"/>
          <w:i w:val="0"/>
          <w:caps w:val="0"/>
          <w:color w:val="000000"/>
          <w:spacing w:val="0"/>
          <w:sz w:val="21"/>
          <w:szCs w:val="21"/>
          <w:shd w:val="clear" w:fill="FFFFFF"/>
          <w:vertAlign w:val="baseline"/>
          <w:lang w:eastAsia="zh-CN"/>
        </w:rPr>
        <w:fldChar w:fldCharType="separate"/>
      </w:r>
      <w:r>
        <w:rPr>
          <w:rStyle w:val="10"/>
          <w:rFonts w:hint="eastAsia" w:ascii="PingFangSC-Light" w:hAnsi="PingFangSC-Light" w:eastAsia="宋体" w:cs="PingFangSC-Light"/>
          <w:b w:val="0"/>
          <w:i w:val="0"/>
          <w:caps w:val="0"/>
          <w:color w:val="000000"/>
          <w:spacing w:val="0"/>
          <w:sz w:val="21"/>
          <w:szCs w:val="21"/>
          <w:shd w:val="clear" w:fill="FFFFFF"/>
          <w:vertAlign w:val="baseline"/>
          <w:lang w:eastAsia="zh-CN"/>
        </w:rPr>
        <w:t>完整版参见附件</w:t>
      </w:r>
      <w:r>
        <w:rPr>
          <w:rFonts w:hint="eastAsia" w:ascii="PingFangSC-Light" w:hAnsi="PingFangSC-Light" w:eastAsia="宋体" w:cs="PingFangSC-Light"/>
          <w:b w:val="0"/>
          <w:i w:val="0"/>
          <w:caps w:val="0"/>
          <w:color w:val="000000"/>
          <w:spacing w:val="0"/>
          <w:sz w:val="21"/>
          <w:szCs w:val="21"/>
          <w:shd w:val="clear" w:fill="FFFFFF"/>
          <w:vertAlign w:val="baseline"/>
          <w:lang w:eastAsia="zh-CN"/>
        </w:rPr>
        <w:fldChar w:fldCharType="end"/>
      </w:r>
      <w:r>
        <w:rPr>
          <w:rFonts w:hint="eastAsia" w:ascii="PingFangSC-Light" w:hAnsi="PingFangSC-Light" w:eastAsia="宋体" w:cs="PingFangSC-Light"/>
          <w:b w:val="0"/>
          <w:i w:val="0"/>
          <w:caps w:val="0"/>
          <w:color w:val="000000"/>
          <w:spacing w:val="0"/>
          <w:sz w:val="21"/>
          <w:szCs w:val="21"/>
          <w:shd w:val="clear" w:fill="FFFFFF"/>
          <w:vertAlign w:val="baseline"/>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PingFangSC-Light" w:hAnsi="PingFangSC-Light" w:eastAsia="宋体" w:cs="PingFangSC-Light"/>
          <w:b w:val="0"/>
          <w:i w:val="0"/>
          <w:caps w:val="0"/>
          <w:color w:val="000000"/>
          <w:spacing w:val="0"/>
          <w:sz w:val="21"/>
          <w:szCs w:val="21"/>
          <w:shd w:val="clear" w:fill="FFFFFF"/>
          <w:vertAlign w:val="baseline"/>
          <w:lang w:eastAsia="zh-CN"/>
        </w:rPr>
      </w:pPr>
      <w:r>
        <w:rPr>
          <w:rFonts w:hint="default" w:ascii="PingFangSC-Light" w:hAnsi="PingFangSC-Light" w:eastAsia="宋体" w:cs="PingFangSC-Light"/>
          <w:b w:val="0"/>
          <w:i w:val="0"/>
          <w:caps w:val="0"/>
          <w:color w:val="000000"/>
          <w:spacing w:val="0"/>
          <w:sz w:val="21"/>
          <w:szCs w:val="21"/>
          <w:shd w:val="clear" w:fill="FFFFFF"/>
          <w:vertAlign w:val="baseline"/>
          <w:lang w:eastAsia="zh-CN"/>
        </w:rPr>
        <w:drawing>
          <wp:inline distT="0" distB="0" distL="114300" distR="114300">
            <wp:extent cx="2591435" cy="5174615"/>
            <wp:effectExtent l="0" t="0" r="18415" b="6985"/>
            <wp:docPr id="15" name="图片 15"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000"/>
                    <pic:cNvPicPr>
                      <a:picLocks noChangeAspect="1"/>
                    </pic:cNvPicPr>
                  </pic:nvPicPr>
                  <pic:blipFill>
                    <a:blip r:embed="rId7"/>
                    <a:srcRect b="84324"/>
                    <a:stretch>
                      <a:fillRect/>
                    </a:stretch>
                  </pic:blipFill>
                  <pic:spPr>
                    <a:xfrm>
                      <a:off x="0" y="0"/>
                      <a:ext cx="2591435" cy="517461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textAlignment w:val="baseline"/>
        <w:rPr>
          <w:rFonts w:hint="eastAsia" w:asciiTheme="minorEastAsia" w:hAnsiTheme="minorEastAsia" w:eastAsiaTheme="minorEastAsia" w:cstheme="minorEastAsia"/>
          <w:b w:val="0"/>
          <w:i w:val="0"/>
          <w:caps w:val="0"/>
          <w:color w:val="000000"/>
          <w:spacing w:val="0"/>
          <w:sz w:val="21"/>
          <w:szCs w:val="21"/>
          <w:shd w:val="clear" w:fill="FFFFFF"/>
        </w:rPr>
      </w:pPr>
      <w:r>
        <w:rPr>
          <w:rFonts w:hint="eastAsia" w:asciiTheme="minorEastAsia" w:hAnsiTheme="minorEastAsia" w:eastAsiaTheme="minorEastAsia" w:cstheme="minorEastAsia"/>
          <w:b w:val="0"/>
          <w:i w:val="0"/>
          <w:caps w:val="0"/>
          <w:color w:val="000000"/>
          <w:spacing w:val="0"/>
          <w:sz w:val="21"/>
          <w:szCs w:val="21"/>
          <w:shd w:val="clear" w:fill="FFFFFF"/>
        </w:rPr>
        <w:t>个人开户行业只得允许不需要特许经营资质的行业，如服饰类、鞋帽类等；具体可开户的行业请见下方列表：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textAlignment w:val="baseline"/>
        <w:rPr>
          <w:rFonts w:hint="default" w:ascii="PingFangSC-Light" w:hAnsi="PingFangSC-Light" w:eastAsia="PingFangSC-Light" w:cs="PingFangSC-Light"/>
          <w:b w:val="0"/>
          <w:i w:val="0"/>
          <w:caps w:val="0"/>
          <w:color w:val="000000"/>
          <w:spacing w:val="0"/>
          <w:sz w:val="21"/>
          <w:szCs w:val="21"/>
          <w:shd w:val="clear" w:fill="FFFFFF"/>
          <w:lang w:eastAsia="zh-CN"/>
        </w:rPr>
      </w:pPr>
      <w:r>
        <w:rPr>
          <w:rFonts w:hint="default" w:ascii="PingFangSC-Light" w:hAnsi="PingFangSC-Light" w:eastAsia="PingFangSC-Light" w:cs="PingFangSC-Light"/>
          <w:b w:val="0"/>
          <w:i w:val="0"/>
          <w:caps w:val="0"/>
          <w:color w:val="000000"/>
          <w:spacing w:val="0"/>
          <w:sz w:val="21"/>
          <w:szCs w:val="21"/>
          <w:shd w:val="clear" w:fill="FFFFFF"/>
          <w:lang w:eastAsia="zh-CN"/>
        </w:rPr>
        <w:drawing>
          <wp:inline distT="0" distB="0" distL="114300" distR="114300">
            <wp:extent cx="5271135" cy="4297680"/>
            <wp:effectExtent l="0" t="0" r="5715" b="7620"/>
            <wp:docPr id="16" name="图片 16" descr="hangyegeren01-1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angyegeren01-161010"/>
                    <pic:cNvPicPr>
                      <a:picLocks noChangeAspect="1"/>
                    </pic:cNvPicPr>
                  </pic:nvPicPr>
                  <pic:blipFill>
                    <a:blip r:embed="rId8"/>
                    <a:stretch>
                      <a:fillRect/>
                    </a:stretch>
                  </pic:blipFill>
                  <pic:spPr>
                    <a:xfrm>
                      <a:off x="0" y="0"/>
                      <a:ext cx="5271135" cy="429768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textAlignment w:val="baseline"/>
        <w:rPr>
          <w:rFonts w:hint="default" w:ascii="PingFangSC-Light" w:hAnsi="PingFangSC-Light" w:eastAsia="PingFangSC-Light" w:cs="PingFangSC-Light"/>
          <w:b w:val="0"/>
          <w:i w:val="0"/>
          <w:caps w:val="0"/>
          <w:color w:val="000000"/>
          <w:spacing w:val="0"/>
          <w:sz w:val="21"/>
          <w:szCs w:val="21"/>
          <w:shd w:val="clear" w:fill="FFFFFF"/>
          <w:lang w:eastAsia="zh-CN"/>
        </w:rPr>
      </w:pPr>
    </w:p>
    <w:p>
      <w:pPr>
        <w:rPr>
          <w:rFonts w:hint="eastAsia" w:asciiTheme="minorEastAsia" w:hAnsiTheme="minorEastAsia" w:eastAsiaTheme="minorEastAsia" w:cstheme="minorEastAsia"/>
          <w:b w:val="0"/>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1"/>
          <w:szCs w:val="21"/>
          <w:shd w:val="clear" w:fill="FFFFFF"/>
          <w:lang w:val="en-US" w:eastAsia="zh-CN" w:bidi="ar"/>
        </w:rPr>
        <w:t>3、百度</w:t>
      </w:r>
    </w:p>
    <w:p>
      <w:pPr>
        <w:rPr>
          <w:rFonts w:hint="eastAsia" w:asciiTheme="minorEastAsia" w:hAnsiTheme="minorEastAsia" w:eastAsiaTheme="minorEastAsia" w:cstheme="minorEastAsia"/>
          <w:b w:val="0"/>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1"/>
          <w:szCs w:val="21"/>
          <w:shd w:val="clear" w:fill="FFFFFF"/>
          <w:lang w:val="en-US" w:eastAsia="zh-CN" w:bidi="ar"/>
        </w:rPr>
        <w:t>百度广告对象需要提供：</w:t>
      </w:r>
    </w:p>
    <w:p>
      <w:pPr>
        <w:rPr>
          <w:rFonts w:hint="eastAsia" w:asciiTheme="minorEastAsia" w:hAnsiTheme="minorEastAsia" w:eastAsiaTheme="minorEastAsia" w:cstheme="minorEastAsia"/>
          <w:b w:val="0"/>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1"/>
          <w:szCs w:val="21"/>
          <w:shd w:val="clear" w:fill="FFFFFF"/>
          <w:lang w:val="en-US" w:eastAsia="zh-CN" w:bidi="ar"/>
        </w:rPr>
        <w:t>1</w:t>
      </w:r>
      <w:r>
        <w:rPr>
          <w:rFonts w:hint="eastAsia" w:asciiTheme="minorEastAsia" w:hAnsiTheme="minorEastAsia" w:cstheme="minorEastAsia"/>
          <w:b w:val="0"/>
          <w:i w:val="0"/>
          <w:caps w:val="0"/>
          <w:color w:val="000000"/>
          <w:spacing w:val="0"/>
          <w:kern w:val="0"/>
          <w:sz w:val="21"/>
          <w:szCs w:val="21"/>
          <w:shd w:val="clear" w:fill="FFFFFF"/>
          <w:lang w:val="en-US" w:eastAsia="zh-CN" w:bidi="ar"/>
        </w:rPr>
        <w:t>）</w:t>
      </w:r>
      <w:r>
        <w:rPr>
          <w:rFonts w:hint="eastAsia" w:asciiTheme="minorEastAsia" w:hAnsiTheme="minorEastAsia" w:eastAsiaTheme="minorEastAsia" w:cstheme="minorEastAsia"/>
          <w:b w:val="0"/>
          <w:i w:val="0"/>
          <w:caps w:val="0"/>
          <w:color w:val="000000"/>
          <w:spacing w:val="0"/>
          <w:kern w:val="0"/>
          <w:sz w:val="21"/>
          <w:szCs w:val="21"/>
          <w:shd w:val="clear" w:fill="FFFFFF"/>
          <w:lang w:val="en-US" w:eastAsia="zh-CN" w:bidi="ar"/>
        </w:rPr>
        <w:t>个人开发者需要提供个人信息、财务信息以及身份证正反面/银行卡的扫描件。 </w:t>
      </w:r>
      <w:r>
        <w:rPr>
          <w:rFonts w:hint="eastAsia" w:asciiTheme="minorEastAsia" w:hAnsiTheme="minorEastAsia" w:eastAsiaTheme="minorEastAsia" w:cstheme="minorEastAsia"/>
          <w:b w:val="0"/>
          <w:i w:val="0"/>
          <w:caps w:val="0"/>
          <w:color w:val="000000"/>
          <w:spacing w:val="0"/>
          <w:kern w:val="0"/>
          <w:sz w:val="21"/>
          <w:szCs w:val="21"/>
          <w:shd w:val="clear" w:fill="FFFFFF"/>
          <w:lang w:val="en-US" w:eastAsia="zh-CN" w:bidi="ar"/>
        </w:rPr>
        <w:br w:type="textWrapping"/>
      </w:r>
      <w:r>
        <w:rPr>
          <w:rFonts w:hint="eastAsia" w:asciiTheme="minorEastAsia" w:hAnsiTheme="minorEastAsia" w:eastAsiaTheme="minorEastAsia" w:cstheme="minorEastAsia"/>
          <w:b w:val="0"/>
          <w:i w:val="0"/>
          <w:caps w:val="0"/>
          <w:color w:val="000000"/>
          <w:spacing w:val="0"/>
          <w:kern w:val="0"/>
          <w:sz w:val="21"/>
          <w:szCs w:val="21"/>
          <w:shd w:val="clear" w:fill="FFFFFF"/>
          <w:lang w:val="en-US" w:eastAsia="zh-CN" w:bidi="ar"/>
        </w:rPr>
        <w:t>2）企业开发者需要提供公司信息、财务信息及相关资质文件扫描件：营业执照(截止当年两年内须有年检记录)、组织机构代码证(截止当年一年内须有年检记录)、税务登记证和开户许可证。如为三证合一的营业执照，仅需提供营业执照+开户许可证。</w:t>
      </w:r>
    </w:p>
    <w:p>
      <w:pPr>
        <w:pStyle w:val="4"/>
        <w:numPr>
          <w:ilvl w:val="0"/>
          <w:numId w:val="0"/>
        </w:numPr>
        <w:rPr>
          <w:rFonts w:hint="eastAsia"/>
          <w:lang w:val="en-US" w:eastAsia="zh-CN"/>
        </w:rPr>
      </w:pPr>
      <w:r>
        <w:rPr>
          <w:rFonts w:hint="eastAsia"/>
          <w:lang w:val="en-US" w:eastAsia="zh-CN"/>
        </w:rPr>
        <w:t>2-2、广告定向</w:t>
      </w:r>
    </w:p>
    <w:p>
      <w:pPr>
        <w:rPr>
          <w:rFonts w:hint="eastAsia"/>
          <w:lang w:val="en-US" w:eastAsia="zh-CN"/>
        </w:rPr>
      </w:pPr>
      <w:r>
        <w:rPr>
          <w:rFonts w:hint="eastAsia"/>
          <w:lang w:val="en-US" w:eastAsia="zh-CN"/>
        </w:rPr>
        <w:t>1、汽车之家</w:t>
      </w:r>
    </w:p>
    <w:p>
      <w:pPr>
        <w:rPr>
          <w:rFonts w:hint="eastAsia"/>
          <w:lang w:val="en-US" w:eastAsia="zh-CN"/>
        </w:rPr>
      </w:pPr>
      <w:r>
        <w:rPr>
          <w:rFonts w:hint="eastAsia"/>
          <w:lang w:val="en-US" w:eastAsia="zh-CN"/>
        </w:rPr>
        <w:t>用户标签介绍（见图）人群标签定位：访问应用、使用应用的时间、访问时长等。</w:t>
      </w:r>
    </w:p>
    <w:p>
      <w:pPr>
        <w:rPr>
          <w:rFonts w:hint="eastAsia"/>
          <w:lang w:val="en-US" w:eastAsia="zh-CN"/>
        </w:rPr>
      </w:pPr>
      <w:r>
        <w:rPr>
          <w:rFonts w:hint="eastAsia"/>
          <w:lang w:val="en-US" w:eastAsia="zh-CN"/>
        </w:rPr>
        <w:t>汽车之家智能广告的定向方式如下：</w:t>
      </w:r>
    </w:p>
    <w:p>
      <w:pPr>
        <w:rPr>
          <w:rFonts w:hint="eastAsia"/>
          <w:lang w:val="en-US" w:eastAsia="zh-CN"/>
        </w:rPr>
      </w:pPr>
      <w:r>
        <w:rPr>
          <w:rFonts w:hint="eastAsia"/>
          <w:lang w:val="en-US" w:eastAsia="zh-CN"/>
        </w:rPr>
        <w:t>1）地域定向：省份和城市；</w:t>
      </w:r>
    </w:p>
    <w:p>
      <w:pPr>
        <w:rPr>
          <w:rFonts w:hint="eastAsia"/>
          <w:lang w:val="en-US" w:eastAsia="zh-CN"/>
        </w:rPr>
      </w:pPr>
      <w:r>
        <w:rPr>
          <w:rFonts w:hint="eastAsia"/>
          <w:lang w:val="en-US" w:eastAsia="zh-CN"/>
        </w:rPr>
        <w:t>2）设备定向：投放终端，设备品牌。操作系统，网络运营商；</w:t>
      </w:r>
    </w:p>
    <w:p>
      <w:pPr>
        <w:rPr>
          <w:rFonts w:hint="eastAsia"/>
          <w:lang w:val="en-US" w:eastAsia="zh-CN"/>
        </w:rPr>
      </w:pPr>
      <w:r>
        <w:rPr>
          <w:rFonts w:hint="eastAsia"/>
          <w:lang w:val="en-US" w:eastAsia="zh-CN"/>
        </w:rPr>
        <w:t>3）时段定向：一天中任意时段、 周末 、特殊节日；</w:t>
      </w:r>
    </w:p>
    <w:p>
      <w:pPr>
        <w:rPr>
          <w:rFonts w:hint="eastAsia"/>
          <w:lang w:val="en-US" w:eastAsia="zh-CN"/>
        </w:rPr>
      </w:pPr>
      <w:r>
        <w:rPr>
          <w:rFonts w:hint="eastAsia"/>
          <w:lang w:val="en-US" w:eastAsia="zh-CN"/>
        </w:rPr>
        <w:t>4）车类定向：是否有车，购车阶段；</w:t>
      </w:r>
    </w:p>
    <w:p>
      <w:pPr>
        <w:rPr>
          <w:rFonts w:hint="eastAsia"/>
          <w:lang w:val="en-US" w:eastAsia="zh-CN"/>
        </w:rPr>
      </w:pPr>
      <w:r>
        <w:rPr>
          <w:rFonts w:hint="eastAsia"/>
          <w:lang w:val="en-US" w:eastAsia="zh-CN"/>
        </w:rPr>
        <w:t>5）兴趣偏好定向：品牌车系偏好，级别偏好，价格偏好等；</w:t>
      </w:r>
    </w:p>
    <w:p>
      <w:pPr>
        <w:rPr>
          <w:rFonts w:hint="eastAsia"/>
          <w:lang w:val="en-US" w:eastAsia="zh-CN"/>
        </w:rPr>
      </w:pPr>
    </w:p>
    <w:p>
      <w:r>
        <w:drawing>
          <wp:inline distT="0" distB="0" distL="114300" distR="114300">
            <wp:extent cx="5266690" cy="2864485"/>
            <wp:effectExtent l="0" t="0" r="10160"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266690" cy="2864485"/>
                    </a:xfrm>
                    <a:prstGeom prst="rect">
                      <a:avLst/>
                    </a:prstGeom>
                    <a:noFill/>
                    <a:ln w="9525">
                      <a:noFill/>
                    </a:ln>
                  </pic:spPr>
                </pic:pic>
              </a:graphicData>
            </a:graphic>
          </wp:inline>
        </w:drawing>
      </w:r>
    </w:p>
    <w:p>
      <w:r>
        <w:drawing>
          <wp:inline distT="0" distB="0" distL="114300" distR="114300">
            <wp:extent cx="5274310" cy="2854325"/>
            <wp:effectExtent l="0" t="0" r="2540" b="31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74310" cy="2854325"/>
                    </a:xfrm>
                    <a:prstGeom prst="rect">
                      <a:avLst/>
                    </a:prstGeom>
                    <a:noFill/>
                    <a:ln w="9525">
                      <a:noFill/>
                    </a:ln>
                  </pic:spPr>
                </pic:pic>
              </a:graphicData>
            </a:graphic>
          </wp:inline>
        </w:drawing>
      </w:r>
    </w:p>
    <w:p>
      <w:pPr>
        <w:rPr>
          <w:rFonts w:hint="eastAsia"/>
          <w:lang w:val="en-US" w:eastAsia="zh-CN"/>
        </w:rPr>
      </w:pPr>
      <w:r>
        <w:drawing>
          <wp:inline distT="0" distB="0" distL="114300" distR="114300">
            <wp:extent cx="5266690" cy="3013075"/>
            <wp:effectExtent l="0" t="0" r="10160" b="158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266690" cy="3013075"/>
                    </a:xfrm>
                    <a:prstGeom prst="rect">
                      <a:avLst/>
                    </a:prstGeom>
                    <a:noFill/>
                    <a:ln w="9525">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2、腾讯：</w:t>
      </w:r>
    </w:p>
    <w:p>
      <w:r>
        <w:drawing>
          <wp:inline distT="0" distB="0" distL="114300" distR="114300">
            <wp:extent cx="4966970" cy="3115310"/>
            <wp:effectExtent l="0" t="0" r="508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4966970" cy="3115310"/>
                    </a:xfrm>
                    <a:prstGeom prst="rect">
                      <a:avLst/>
                    </a:prstGeom>
                    <a:noFill/>
                    <a:ln w="9525">
                      <a:noFill/>
                    </a:ln>
                  </pic:spPr>
                </pic:pic>
              </a:graphicData>
            </a:graphic>
          </wp:inline>
        </w:drawing>
      </w:r>
    </w:p>
    <w:p>
      <w:pPr>
        <w:rPr>
          <w:rFonts w:hint="eastAsia"/>
          <w:lang w:val="en-US" w:eastAsia="zh-CN"/>
        </w:rPr>
      </w:pPr>
      <w:r>
        <w:rPr>
          <w:rFonts w:hint="eastAsia"/>
          <w:lang w:val="en-US" w:eastAsia="zh-CN"/>
        </w:rPr>
        <w:t>腾讯提供的定向大概分为以下六大类：基本属性、兴趣爱好、用户行为、用户状态、用户环境、自定义。其中包括1000多个用户标签，并且可以实现跨屏追踪。</w:t>
      </w:r>
    </w:p>
    <w:p>
      <w:pPr>
        <w:numPr>
          <w:ilvl w:val="0"/>
          <w:numId w:val="0"/>
        </w:numPr>
        <w:rPr>
          <w:rFonts w:hint="eastAsia"/>
          <w:lang w:val="en-US" w:eastAsia="zh-CN"/>
        </w:rPr>
      </w:pPr>
      <w:r>
        <w:rPr>
          <w:rFonts w:hint="eastAsia"/>
          <w:lang w:val="en-US" w:eastAsia="zh-CN"/>
        </w:rPr>
        <w:t>A、地理位置</w:t>
      </w:r>
    </w:p>
    <w:p>
      <w:pPr>
        <w:numPr>
          <w:ilvl w:val="0"/>
          <w:numId w:val="0"/>
        </w:numPr>
        <w:rPr>
          <w:rFonts w:hint="eastAsia"/>
          <w:lang w:val="en-US" w:eastAsia="zh-CN"/>
        </w:rPr>
      </w:pPr>
      <w:r>
        <w:rPr>
          <w:rFonts w:hint="eastAsia"/>
          <w:lang w:val="en-US" w:eastAsia="zh-CN"/>
        </w:rPr>
        <w:t>根据用户所处商圈、地标、国内省市、国外地区等位置进行定向。</w:t>
      </w:r>
    </w:p>
    <w:p>
      <w:pPr>
        <w:numPr>
          <w:ilvl w:val="0"/>
          <w:numId w:val="0"/>
        </w:numPr>
        <w:rPr>
          <w:rFonts w:hint="eastAsia"/>
          <w:lang w:val="en-US" w:eastAsia="zh-CN"/>
        </w:rPr>
      </w:pPr>
      <w:r>
        <w:rPr>
          <w:rFonts w:hint="eastAsia"/>
          <w:lang w:val="en-US" w:eastAsia="zh-CN"/>
        </w:rPr>
        <w:t>B、基本信息</w:t>
      </w:r>
    </w:p>
    <w:p>
      <w:pPr>
        <w:numPr>
          <w:ilvl w:val="0"/>
          <w:numId w:val="0"/>
        </w:numPr>
        <w:rPr>
          <w:rFonts w:hint="eastAsia"/>
          <w:lang w:val="en-US" w:eastAsia="zh-CN"/>
        </w:rPr>
      </w:pPr>
      <w:r>
        <w:rPr>
          <w:rFonts w:hint="eastAsia"/>
          <w:lang w:val="en-US" w:eastAsia="zh-CN"/>
        </w:rPr>
        <w:t>根据年龄、性别、上网场景（公共场所、家庭、公司、学校）等信息进行定向。</w:t>
      </w:r>
    </w:p>
    <w:p>
      <w:pPr>
        <w:numPr>
          <w:ilvl w:val="0"/>
          <w:numId w:val="0"/>
        </w:numPr>
        <w:rPr>
          <w:rFonts w:hint="eastAsia"/>
          <w:lang w:val="en-US" w:eastAsia="zh-CN"/>
        </w:rPr>
      </w:pPr>
      <w:r>
        <w:rPr>
          <w:rFonts w:hint="eastAsia"/>
          <w:lang w:val="en-US" w:eastAsia="zh-CN"/>
        </w:rPr>
        <w:t>C、用户状态</w:t>
      </w:r>
    </w:p>
    <w:p>
      <w:pPr>
        <w:numPr>
          <w:ilvl w:val="0"/>
          <w:numId w:val="0"/>
        </w:numPr>
        <w:rPr>
          <w:rFonts w:hint="eastAsia"/>
          <w:lang w:val="en-US" w:eastAsia="zh-CN"/>
        </w:rPr>
      </w:pPr>
      <w:r>
        <w:rPr>
          <w:rFonts w:hint="eastAsia"/>
          <w:lang w:val="en-US" w:eastAsia="zh-CN"/>
        </w:rPr>
        <w:t>根据学历、婚恋、生活状态、商业兴趣（旅游、汽车、金融...）等状态定向。</w:t>
      </w:r>
    </w:p>
    <w:p>
      <w:pPr>
        <w:numPr>
          <w:ilvl w:val="0"/>
          <w:numId w:val="0"/>
        </w:numPr>
        <w:rPr>
          <w:rFonts w:hint="eastAsia"/>
          <w:lang w:val="en-US" w:eastAsia="zh-CN"/>
        </w:rPr>
      </w:pPr>
      <w:r>
        <w:rPr>
          <w:rFonts w:hint="eastAsia"/>
          <w:lang w:val="en-US" w:eastAsia="zh-CN"/>
        </w:rPr>
        <w:t>D、用户行为</w:t>
      </w:r>
    </w:p>
    <w:p>
      <w:pPr>
        <w:numPr>
          <w:ilvl w:val="0"/>
          <w:numId w:val="0"/>
        </w:numPr>
        <w:rPr>
          <w:rFonts w:hint="eastAsia"/>
          <w:lang w:val="en-US" w:eastAsia="zh-CN"/>
        </w:rPr>
      </w:pPr>
      <w:r>
        <w:rPr>
          <w:rFonts w:hint="eastAsia"/>
          <w:lang w:val="en-US" w:eastAsia="zh-CN"/>
        </w:rPr>
        <w:t>根据上网设备、APP行为（活跃、消费...）、付费用户、应用安装等条件定向</w:t>
      </w:r>
    </w:p>
    <w:p>
      <w:pPr>
        <w:numPr>
          <w:ilvl w:val="0"/>
          <w:numId w:val="0"/>
        </w:numPr>
        <w:rPr>
          <w:rFonts w:hint="eastAsia"/>
          <w:lang w:val="en-US" w:eastAsia="zh-CN"/>
        </w:rPr>
      </w:pPr>
      <w:r>
        <w:rPr>
          <w:rFonts w:hint="eastAsia"/>
          <w:lang w:val="en-US" w:eastAsia="zh-CN"/>
        </w:rPr>
        <w:t>E、消费能力</w:t>
      </w:r>
    </w:p>
    <w:p>
      <w:pPr>
        <w:numPr>
          <w:ilvl w:val="0"/>
          <w:numId w:val="0"/>
        </w:numPr>
        <w:rPr>
          <w:rFonts w:hint="eastAsia"/>
          <w:lang w:val="en-US" w:eastAsia="zh-CN"/>
        </w:rPr>
      </w:pPr>
      <w:r>
        <w:rPr>
          <w:rFonts w:hint="eastAsia"/>
          <w:lang w:val="en-US" w:eastAsia="zh-CN"/>
        </w:rPr>
        <w:t>根据消费水平、居住社区价格、游戏内付费水平等进行定向。</w:t>
      </w:r>
    </w:p>
    <w:p>
      <w:pPr>
        <w:numPr>
          <w:ilvl w:val="0"/>
          <w:numId w:val="0"/>
        </w:numPr>
        <w:rPr>
          <w:rFonts w:hint="eastAsia"/>
          <w:lang w:val="en-US" w:eastAsia="zh-CN"/>
        </w:rPr>
      </w:pPr>
      <w:r>
        <w:rPr>
          <w:rFonts w:hint="eastAsia"/>
          <w:lang w:val="en-US" w:eastAsia="zh-CN"/>
        </w:rPr>
        <w:t>F、天气定向</w:t>
      </w:r>
    </w:p>
    <w:p>
      <w:pPr>
        <w:numPr>
          <w:ilvl w:val="0"/>
          <w:numId w:val="0"/>
        </w:numPr>
        <w:rPr>
          <w:rFonts w:hint="eastAsia"/>
          <w:lang w:val="en-US" w:eastAsia="zh-CN"/>
        </w:rPr>
      </w:pPr>
      <w:r>
        <w:rPr>
          <w:rFonts w:hint="eastAsia"/>
          <w:lang w:val="en-US" w:eastAsia="zh-CN"/>
        </w:rPr>
        <w:t>根据穿衣指数、紫外线指数、温度、天气天候（阴晴、雷雨、沙尘...）等数据进行定向。</w:t>
      </w:r>
    </w:p>
    <w:p>
      <w:pPr>
        <w:numPr>
          <w:ilvl w:val="0"/>
          <w:numId w:val="0"/>
        </w:numPr>
        <w:rPr>
          <w:rFonts w:hint="eastAsia"/>
          <w:lang w:val="en-US" w:eastAsia="zh-CN"/>
        </w:rPr>
      </w:pPr>
      <w:r>
        <w:rPr>
          <w:rFonts w:hint="eastAsia"/>
          <w:lang w:val="en-US" w:eastAsia="zh-CN"/>
        </w:rPr>
        <w:t>G、移动定向</w:t>
      </w:r>
    </w:p>
    <w:p>
      <w:pPr>
        <w:numPr>
          <w:ilvl w:val="0"/>
          <w:numId w:val="0"/>
        </w:numPr>
        <w:rPr>
          <w:rFonts w:hint="eastAsia"/>
          <w:lang w:val="en-US" w:eastAsia="zh-CN"/>
        </w:rPr>
      </w:pPr>
      <w:r>
        <w:rPr>
          <w:rFonts w:hint="eastAsia"/>
          <w:lang w:val="en-US" w:eastAsia="zh-CN"/>
        </w:rPr>
        <w:t>根据设备价格、操作方式（iOS、Android）、互联方式（WiFi、3G、4G）、运营商等定向。</w:t>
      </w:r>
    </w:p>
    <w:p>
      <w:pPr>
        <w:numPr>
          <w:ilvl w:val="0"/>
          <w:numId w:val="0"/>
        </w:numPr>
        <w:rPr>
          <w:rFonts w:hint="eastAsia"/>
          <w:lang w:val="en-US" w:eastAsia="zh-CN"/>
        </w:rPr>
      </w:pPr>
      <w:r>
        <w:rPr>
          <w:rFonts w:hint="eastAsia"/>
          <w:lang w:val="en-US" w:eastAsia="zh-CN"/>
        </w:rPr>
        <w:t>H、自定义用户</w:t>
      </w:r>
    </w:p>
    <w:p>
      <w:pPr>
        <w:numPr>
          <w:ilvl w:val="0"/>
          <w:numId w:val="0"/>
        </w:numPr>
        <w:rPr>
          <w:rFonts w:hint="eastAsia"/>
          <w:lang w:val="en-US" w:eastAsia="zh-CN"/>
        </w:rPr>
      </w:pPr>
      <w:r>
        <w:rPr>
          <w:rFonts w:hint="eastAsia"/>
          <w:lang w:val="en-US" w:eastAsia="zh-CN"/>
        </w:rPr>
        <w:t>根据自身需求定制投放目标，将广告投放到指定受众眼前，或将他们排除在外。</w:t>
      </w:r>
    </w:p>
    <w:p>
      <w:pPr>
        <w:rPr>
          <w:rFonts w:hint="eastAsia"/>
          <w:lang w:val="en-US" w:eastAsia="zh-CN"/>
        </w:rPr>
      </w:pPr>
      <w:r>
        <w:rPr>
          <w:rFonts w:hint="eastAsia"/>
          <w:lang w:val="en-US" w:eastAsia="zh-CN"/>
        </w:rPr>
        <w:t>3百度：</w:t>
      </w:r>
    </w:p>
    <w:p>
      <w:pPr>
        <w:ind w:firstLine="420" w:firstLineChars="0"/>
        <w:rPr>
          <w:rFonts w:hint="eastAsia"/>
          <w:lang w:val="en-US" w:eastAsia="zh-CN"/>
        </w:rPr>
      </w:pPr>
      <w:r>
        <w:rPr>
          <w:rFonts w:hint="eastAsia"/>
          <w:lang w:val="en-US" w:eastAsia="zh-CN"/>
        </w:rPr>
        <w:t>百度大数据精准定位 信息准确触达高潜用户。百度大数据根据用户实时搜索行为、历史搜索数据，关注信息，用户兴趣，产品需求，地理位置，基本属性精确锁定高潜力用户。</w:t>
      </w:r>
    </w:p>
    <w:p>
      <w:pPr>
        <w:rPr>
          <w:rFonts w:hint="eastAsia"/>
          <w:lang w:val="en-US" w:eastAsia="zh-CN"/>
        </w:rPr>
      </w:pPr>
    </w:p>
    <w:p>
      <w:pPr>
        <w:rPr>
          <w:rFonts w:hint="eastAsia"/>
          <w:lang w:val="en-US" w:eastAsia="zh-CN"/>
        </w:rPr>
      </w:pPr>
      <w:r>
        <w:drawing>
          <wp:inline distT="0" distB="0" distL="114300" distR="114300">
            <wp:extent cx="5271135" cy="2632710"/>
            <wp:effectExtent l="0" t="0" r="5715" b="152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5271135" cy="2632710"/>
                    </a:xfrm>
                    <a:prstGeom prst="rect">
                      <a:avLst/>
                    </a:prstGeom>
                    <a:noFill/>
                    <a:ln w="9525">
                      <a:noFill/>
                    </a:ln>
                  </pic:spPr>
                </pic:pic>
              </a:graphicData>
            </a:graphic>
          </wp:inline>
        </w:drawing>
      </w:r>
    </w:p>
    <w:p>
      <w:pPr>
        <w:pStyle w:val="4"/>
        <w:numPr>
          <w:ilvl w:val="0"/>
          <w:numId w:val="0"/>
        </w:numPr>
        <w:rPr>
          <w:rFonts w:hint="eastAsia"/>
          <w:lang w:val="en-US" w:eastAsia="zh-CN"/>
        </w:rPr>
      </w:pPr>
      <w:r>
        <w:rPr>
          <w:rFonts w:hint="eastAsia"/>
          <w:lang w:val="en-US" w:eastAsia="zh-CN"/>
        </w:rPr>
        <w:t>2-3、广告素材</w:t>
      </w:r>
    </w:p>
    <w:p>
      <w:pPr>
        <w:rPr>
          <w:rFonts w:hint="eastAsia"/>
          <w:lang w:val="en-US" w:eastAsia="zh-CN"/>
        </w:rPr>
      </w:pPr>
      <w:r>
        <w:rPr>
          <w:rFonts w:hint="eastAsia"/>
          <w:lang w:val="en-US" w:eastAsia="zh-CN"/>
        </w:rPr>
        <w:t>1、汽车之家</w:t>
      </w:r>
    </w:p>
    <w:p>
      <w:pPr>
        <w:rPr>
          <w:rFonts w:hint="eastAsia"/>
          <w:lang w:val="en-US" w:eastAsia="zh-CN"/>
        </w:rPr>
      </w:pPr>
      <w:r>
        <w:rPr>
          <w:rFonts w:hint="eastAsia"/>
          <w:lang w:val="en-US" w:eastAsia="zh-CN"/>
        </w:rPr>
        <w:t>素材说明参见文档说明（</w:t>
      </w:r>
      <w:r>
        <w:rPr>
          <w:rFonts w:hint="eastAsia"/>
          <w:color w:val="auto"/>
          <w:u w:val="none"/>
          <w:lang w:val="en-US" w:eastAsia="zh-CN"/>
        </w:rPr>
        <w:fldChar w:fldCharType="begin"/>
      </w:r>
      <w:r>
        <w:rPr>
          <w:rFonts w:hint="eastAsia"/>
          <w:color w:val="auto"/>
          <w:u w:val="none"/>
          <w:lang w:val="en-US" w:eastAsia="zh-CN"/>
        </w:rPr>
        <w:instrText xml:space="preserve"> HYPERLINK "http://trac.pc.com.cn/mobile/pm_share/autohomeads.pdf" </w:instrText>
      </w:r>
      <w:r>
        <w:rPr>
          <w:rFonts w:hint="eastAsia"/>
          <w:color w:val="auto"/>
          <w:u w:val="none"/>
          <w:lang w:val="en-US" w:eastAsia="zh-CN"/>
        </w:rPr>
        <w:fldChar w:fldCharType="separate"/>
      </w:r>
      <w:r>
        <w:rPr>
          <w:rStyle w:val="10"/>
          <w:rFonts w:hint="eastAsia"/>
          <w:lang w:val="en-US" w:eastAsia="zh-CN"/>
        </w:rPr>
        <w:t>汽车之家广告交易平台推广客户及物料提交规范.pdf</w:t>
      </w:r>
      <w:r>
        <w:rPr>
          <w:rFonts w:hint="eastAsia"/>
          <w:color w:val="auto"/>
          <w:u w:val="none"/>
          <w:lang w:val="en-US" w:eastAsia="zh-CN"/>
        </w:rPr>
        <w:fldChar w:fldCharType="end"/>
      </w:r>
      <w:r>
        <w:rPr>
          <w:rFonts w:hint="eastAsia"/>
          <w:lang w:val="en-US" w:eastAsia="zh-CN"/>
        </w:rPr>
        <w:t>）</w:t>
      </w:r>
    </w:p>
    <w:p>
      <w:pPr>
        <w:rPr>
          <w:rFonts w:hint="eastAsia"/>
          <w:lang w:val="en-US" w:eastAsia="zh-CN"/>
        </w:rPr>
      </w:pPr>
      <w:r>
        <w:rPr>
          <w:rFonts w:hint="eastAsia"/>
          <w:lang w:val="en-US" w:eastAsia="zh-CN"/>
        </w:rPr>
        <w:t>2、腾讯</w:t>
      </w:r>
    </w:p>
    <w:p>
      <w:pPr>
        <w:rPr>
          <w:rFonts w:hint="eastAsia"/>
          <w:lang w:val="en-US" w:eastAsia="zh-CN"/>
        </w:rPr>
      </w:pPr>
      <w:r>
        <w:rPr>
          <w:rFonts w:hint="eastAsia"/>
          <w:lang w:val="en-US" w:eastAsia="zh-CN"/>
        </w:rPr>
        <w:t>腾讯各个广告位置的素材规格说明参见资料文档（</w:t>
      </w:r>
      <w:r>
        <w:rPr>
          <w:rFonts w:hint="eastAsia"/>
          <w:lang w:val="en-US" w:eastAsia="zh-CN"/>
        </w:rPr>
        <w:fldChar w:fldCharType="begin"/>
      </w:r>
      <w:r>
        <w:rPr>
          <w:rFonts w:hint="eastAsia"/>
          <w:lang w:val="en-US" w:eastAsia="zh-CN"/>
        </w:rPr>
        <w:instrText xml:space="preserve"> HYPERLINK "http://trac.pc.com.cn/mobile/pm_share/Tencentadsresources.pdf" </w:instrText>
      </w:r>
      <w:r>
        <w:rPr>
          <w:rFonts w:hint="eastAsia"/>
          <w:lang w:val="en-US" w:eastAsia="zh-CN"/>
        </w:rPr>
        <w:fldChar w:fldCharType="separate"/>
      </w:r>
      <w:r>
        <w:rPr>
          <w:rStyle w:val="10"/>
          <w:rFonts w:hint="eastAsia"/>
          <w:lang w:val="en-US" w:eastAsia="zh-CN"/>
        </w:rPr>
        <w:t>腾讯广告资源</w:t>
      </w:r>
      <w:r>
        <w:rPr>
          <w:rFonts w:hint="eastAsia"/>
          <w:lang w:val="en-US" w:eastAsia="zh-CN"/>
        </w:rPr>
        <w:fldChar w:fldCharType="end"/>
      </w:r>
      <w:r>
        <w:rPr>
          <w:rFonts w:hint="eastAsia"/>
          <w:lang w:val="en-US" w:eastAsia="zh-CN"/>
        </w:rPr>
        <w:t>）</w:t>
      </w:r>
    </w:p>
    <w:p>
      <w:pPr>
        <w:rPr>
          <w:rFonts w:hint="eastAsia"/>
          <w:lang w:val="en-US" w:eastAsia="zh-CN"/>
        </w:rPr>
      </w:pPr>
      <w:r>
        <w:rPr>
          <w:rFonts w:hint="eastAsia"/>
          <w:lang w:val="en-US" w:eastAsia="zh-CN"/>
        </w:rPr>
        <w:t>3、百度</w:t>
      </w:r>
    </w:p>
    <w:p>
      <w:pPr>
        <w:rPr>
          <w:rFonts w:hint="eastAsia"/>
          <w:lang w:val="en-US" w:eastAsia="zh-CN"/>
        </w:rPr>
      </w:pPr>
      <w:r>
        <w:rPr>
          <w:rFonts w:hint="eastAsia"/>
          <w:lang w:val="en-US" w:eastAsia="zh-CN"/>
        </w:rPr>
        <w:t>百度支持以下广告物料类型：文字、图片、Flash、富媒体。</w:t>
      </w:r>
    </w:p>
    <w:p>
      <w:pPr>
        <w:rPr>
          <w:rFonts w:hint="eastAsia"/>
          <w:lang w:val="en-US" w:eastAsia="zh-CN"/>
        </w:rPr>
      </w:pPr>
      <w:r>
        <w:rPr>
          <w:rFonts w:hint="eastAsia"/>
          <w:lang w:val="en-US" w:eastAsia="zh-CN"/>
        </w:rPr>
        <w:t>1）文字：纯文字的广告物料；</w:t>
      </w:r>
    </w:p>
    <w:p>
      <w:pPr>
        <w:rPr>
          <w:rFonts w:hint="eastAsia"/>
          <w:lang w:val="en-US" w:eastAsia="zh-CN"/>
        </w:rPr>
      </w:pPr>
      <w:r>
        <w:rPr>
          <w:rFonts w:hint="eastAsia"/>
          <w:lang w:val="en-US" w:eastAsia="zh-CN"/>
        </w:rPr>
        <w:t>2）图片：可以使用 .gif、.jpg、.png文件； </w:t>
      </w:r>
    </w:p>
    <w:p>
      <w:pPr>
        <w:rPr>
          <w:rFonts w:hint="eastAsia"/>
          <w:lang w:val="en-US" w:eastAsia="zh-CN"/>
        </w:rPr>
      </w:pPr>
      <w:r>
        <w:rPr>
          <w:rFonts w:hint="eastAsia"/>
          <w:lang w:val="en-US" w:eastAsia="zh-CN"/>
        </w:rPr>
        <w:t>3）Flash：可以使用 .swf 文件；</w:t>
      </w:r>
    </w:p>
    <w:p>
      <w:pPr>
        <w:rPr>
          <w:rFonts w:hint="eastAsia"/>
          <w:lang w:val="en-US" w:eastAsia="zh-CN"/>
        </w:rPr>
      </w:pPr>
      <w:r>
        <w:rPr>
          <w:rFonts w:hint="eastAsia"/>
          <w:lang w:val="en-US" w:eastAsia="zh-CN"/>
        </w:rPr>
        <w:t>4）富媒体：可以使用自定义的 HTML 和 JavaScript 代码。</w:t>
      </w:r>
    </w:p>
    <w:p>
      <w:pPr>
        <w:rPr>
          <w:rFonts w:hint="eastAsia"/>
          <w:lang w:val="en-US" w:eastAsia="zh-CN"/>
        </w:rPr>
      </w:pPr>
      <w:r>
        <w:rPr>
          <w:rFonts w:hint="eastAsia"/>
          <w:lang w:val="en-US" w:eastAsia="zh-CN"/>
        </w:rPr>
        <w:t>图片文件需小于256k；Flash文件需小于512k，且只能上传swf格式的文件。</w:t>
      </w:r>
    </w:p>
    <w:p>
      <w:pPr>
        <w:pStyle w:val="3"/>
        <w:numPr>
          <w:ilvl w:val="0"/>
          <w:numId w:val="4"/>
        </w:numPr>
        <w:spacing w:line="240" w:lineRule="auto"/>
        <w:rPr>
          <w:rFonts w:hint="eastAsia"/>
          <w:lang w:val="en-US" w:eastAsia="zh-CN"/>
        </w:rPr>
      </w:pPr>
      <w:r>
        <w:rPr>
          <w:rFonts w:hint="eastAsia"/>
          <w:lang w:val="en-US" w:eastAsia="zh-CN"/>
        </w:rPr>
        <w:t>流程及审核机制</w:t>
      </w:r>
    </w:p>
    <w:p>
      <w:pPr>
        <w:rPr>
          <w:rFonts w:hint="eastAsia"/>
          <w:lang w:val="en-US" w:eastAsia="zh-CN"/>
        </w:rPr>
      </w:pPr>
      <w:r>
        <w:rPr>
          <w:rFonts w:hint="eastAsia"/>
          <w:lang w:val="en-US" w:eastAsia="zh-CN"/>
        </w:rPr>
        <w:t>1、汽车之家</w:t>
      </w:r>
    </w:p>
    <w:p>
      <w:pPr>
        <w:rPr>
          <w:rFonts w:hint="eastAsia"/>
          <w:lang w:val="en-US" w:eastAsia="zh-CN"/>
        </w:rPr>
      </w:pPr>
      <w:r>
        <w:rPr>
          <w:rFonts w:hint="eastAsia"/>
          <w:lang w:val="en-US" w:eastAsia="zh-CN"/>
        </w:rPr>
        <w:t>投放流程</w:t>
      </w:r>
    </w:p>
    <w:p>
      <w:r>
        <w:drawing>
          <wp:inline distT="0" distB="0" distL="114300" distR="114300">
            <wp:extent cx="6024880" cy="1385570"/>
            <wp:effectExtent l="0" t="0" r="13970"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rcRect t="27333"/>
                    <a:stretch>
                      <a:fillRect/>
                    </a:stretch>
                  </pic:blipFill>
                  <pic:spPr>
                    <a:xfrm>
                      <a:off x="0" y="0"/>
                      <a:ext cx="6024880" cy="1385570"/>
                    </a:xfrm>
                    <a:prstGeom prst="rect">
                      <a:avLst/>
                    </a:prstGeom>
                    <a:noFill/>
                    <a:ln w="9525">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2、腾讯</w:t>
      </w:r>
    </w:p>
    <w:p>
      <w:pPr>
        <w:rPr>
          <w:rFonts w:hint="eastAsia"/>
          <w:lang w:val="en-US" w:eastAsia="zh-CN"/>
        </w:rPr>
      </w:pPr>
      <w:r>
        <w:rPr>
          <w:rFonts w:hint="eastAsia" w:ascii="PingFangSC-Light" w:hAnsi="PingFangSC-Light" w:eastAsia="宋体" w:cs="PingFangSC-Light"/>
          <w:b w:val="0"/>
          <w:i w:val="0"/>
          <w:caps w:val="0"/>
          <w:color w:val="000000"/>
          <w:spacing w:val="0"/>
          <w:sz w:val="21"/>
          <w:szCs w:val="21"/>
          <w:shd w:val="clear" w:fill="FFFFFF"/>
          <w:lang w:val="en-US" w:eastAsia="zh-CN"/>
        </w:rPr>
        <w:t xml:space="preserve">    </w:t>
      </w:r>
      <w:r>
        <w:rPr>
          <w:rFonts w:ascii="PingFangSC-Light" w:hAnsi="PingFangSC-Light" w:eastAsia="PingFangSC-Light" w:cs="PingFangSC-Light"/>
          <w:b w:val="0"/>
          <w:i w:val="0"/>
          <w:caps w:val="0"/>
          <w:color w:val="000000"/>
          <w:spacing w:val="0"/>
          <w:sz w:val="21"/>
          <w:szCs w:val="21"/>
          <w:shd w:val="clear" w:fill="FFFFFF"/>
        </w:rPr>
        <w:t>会触发账户重新审核的动作包括：修改网址、重新上传资质、为申请发票补全营业执照号、修改开户行业。</w:t>
      </w:r>
    </w:p>
    <w:p>
      <w:pPr>
        <w:rPr>
          <w:rFonts w:hint="eastAsia"/>
          <w:lang w:val="en-US" w:eastAsia="zh-CN"/>
        </w:rPr>
      </w:pPr>
      <w:r>
        <w:rPr>
          <w:rFonts w:hint="eastAsia"/>
          <w:lang w:val="en-US" w:eastAsia="zh-CN"/>
        </w:rPr>
        <w:t>3、百度</w:t>
      </w:r>
    </w:p>
    <w:p>
      <w:pPr>
        <w:numPr>
          <w:ilvl w:val="0"/>
          <w:numId w:val="0"/>
        </w:numPr>
      </w:pPr>
      <w:r>
        <w:drawing>
          <wp:inline distT="0" distB="0" distL="114300" distR="114300">
            <wp:extent cx="5270500" cy="2548890"/>
            <wp:effectExtent l="0" t="0" r="6350"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270500" cy="2548890"/>
                    </a:xfrm>
                    <a:prstGeom prst="rect">
                      <a:avLst/>
                    </a:prstGeom>
                    <a:noFill/>
                    <a:ln w="9525">
                      <a:noFill/>
                    </a:ln>
                  </pic:spPr>
                </pic:pic>
              </a:graphicData>
            </a:graphic>
          </wp:inline>
        </w:drawing>
      </w:r>
    </w:p>
    <w:p>
      <w:pPr>
        <w:numPr>
          <w:ilvl w:val="0"/>
          <w:numId w:val="0"/>
        </w:numPr>
      </w:pPr>
      <w:r>
        <w:drawing>
          <wp:inline distT="0" distB="0" distL="114300" distR="114300">
            <wp:extent cx="5269865" cy="2523490"/>
            <wp:effectExtent l="0" t="0" r="698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269865" cy="2523490"/>
                    </a:xfrm>
                    <a:prstGeom prst="rect">
                      <a:avLst/>
                    </a:prstGeom>
                    <a:noFill/>
                    <a:ln w="9525">
                      <a:noFill/>
                    </a:ln>
                  </pic:spPr>
                </pic:pic>
              </a:graphicData>
            </a:graphic>
          </wp:inline>
        </w:drawing>
      </w:r>
    </w:p>
    <w:p>
      <w:pPr>
        <w:numPr>
          <w:ilvl w:val="0"/>
          <w:numId w:val="0"/>
        </w:numPr>
      </w:pPr>
      <w:r>
        <w:drawing>
          <wp:inline distT="0" distB="0" distL="114300" distR="114300">
            <wp:extent cx="5267960" cy="2833370"/>
            <wp:effectExtent l="0" t="0" r="889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267960" cy="2833370"/>
                    </a:xfrm>
                    <a:prstGeom prst="rect">
                      <a:avLst/>
                    </a:prstGeom>
                    <a:noFill/>
                    <a:ln w="9525">
                      <a:noFill/>
                    </a:ln>
                  </pic:spPr>
                </pic:pic>
              </a:graphicData>
            </a:graphic>
          </wp:inline>
        </w:drawing>
      </w:r>
    </w:p>
    <w:p>
      <w:pPr>
        <w:pStyle w:val="6"/>
        <w:keepNext w:val="0"/>
        <w:keepLines w:val="0"/>
        <w:widowControl/>
        <w:suppressLineNumbers w:val="0"/>
        <w:shd w:val="clear" w:fill="FFFFFF"/>
        <w:spacing w:before="0" w:beforeAutospacing="0" w:after="0" w:afterAutospacing="0"/>
        <w:ind w:right="0"/>
        <w:jc w:val="left"/>
        <w:rPr>
          <w:rFonts w:hint="eastAsia" w:ascii="Arial" w:hAnsi="Arial" w:eastAsia="宋体" w:cs="Arial"/>
          <w:b w:val="0"/>
          <w:i w:val="0"/>
          <w:caps w:val="0"/>
          <w:color w:val="000000"/>
          <w:spacing w:val="0"/>
          <w:sz w:val="18"/>
          <w:szCs w:val="18"/>
          <w:shd w:val="clear" w:fill="FFFFFF"/>
          <w:lang w:val="en-US" w:eastAsia="zh-CN"/>
        </w:rPr>
      </w:pPr>
      <w:r>
        <w:rPr>
          <w:rFonts w:hint="eastAsia" w:ascii="Arial" w:hAnsi="Arial" w:eastAsia="宋体" w:cs="Arial"/>
          <w:b w:val="0"/>
          <w:i w:val="0"/>
          <w:caps w:val="0"/>
          <w:color w:val="000000"/>
          <w:spacing w:val="0"/>
          <w:sz w:val="18"/>
          <w:szCs w:val="18"/>
          <w:shd w:val="clear" w:fill="FFFFFF"/>
          <w:lang w:val="en-US" w:eastAsia="zh-CN"/>
        </w:rPr>
        <w:t>1）审核流程：</w:t>
      </w:r>
    </w:p>
    <w:p>
      <w:pPr>
        <w:pStyle w:val="6"/>
        <w:keepNext w:val="0"/>
        <w:keepLines w:val="0"/>
        <w:widowControl/>
        <w:suppressLineNumbers w:val="0"/>
        <w:shd w:val="clear" w:fill="FFFFFF"/>
        <w:spacing w:before="0" w:beforeAutospacing="0" w:after="0" w:afterAutospacing="0"/>
        <w:ind w:left="720" w:right="0" w:hanging="360"/>
        <w:jc w:val="left"/>
        <w:rPr>
          <w:rFonts w:hint="eastAsia" w:ascii="Arial" w:hAnsi="Arial" w:eastAsia="宋体" w:cs="Arial"/>
          <w:b w:val="0"/>
          <w:i w:val="0"/>
          <w:caps w:val="0"/>
          <w:color w:val="000000"/>
          <w:spacing w:val="0"/>
          <w:sz w:val="18"/>
          <w:szCs w:val="18"/>
          <w:shd w:val="clear" w:fill="FFFFFF"/>
          <w:lang w:val="en-US"/>
        </w:rPr>
      </w:pPr>
      <w:r>
        <w:rPr>
          <w:rFonts w:hint="eastAsia" w:ascii="Arial" w:hAnsi="Arial" w:eastAsia="宋体" w:cs="Arial"/>
          <w:b w:val="0"/>
          <w:i w:val="0"/>
          <w:color w:val="000000"/>
          <w:spacing w:val="0"/>
          <w:sz w:val="18"/>
          <w:szCs w:val="18"/>
          <w:shd w:val="clear" w:fill="FFFFFF"/>
          <w:lang w:val="en-US" w:eastAsia="zh-CN"/>
        </w:rPr>
        <w:t>A</w:t>
      </w:r>
      <w:r>
        <w:rPr>
          <w:rFonts w:hint="eastAsia" w:ascii="Arial" w:hAnsi="Arial" w:eastAsia="宋体" w:cs="Arial"/>
          <w:b w:val="0"/>
          <w:i w:val="0"/>
          <w:caps w:val="0"/>
          <w:color w:val="000000"/>
          <w:spacing w:val="0"/>
          <w:sz w:val="18"/>
          <w:szCs w:val="18"/>
          <w:shd w:val="clear" w:fill="FFFFFF"/>
          <w:lang w:val="en-US" w:eastAsia="zh-CN"/>
        </w:rPr>
        <w:t>、标准样式：关键词审核-物料准备-物料审核-合同-上线</w:t>
      </w:r>
    </w:p>
    <w:p>
      <w:pPr>
        <w:pStyle w:val="6"/>
        <w:keepNext w:val="0"/>
        <w:keepLines w:val="0"/>
        <w:widowControl/>
        <w:suppressLineNumbers w:val="0"/>
        <w:shd w:val="clear" w:fill="FFFFFF"/>
        <w:spacing w:before="0" w:beforeAutospacing="0" w:after="0" w:afterAutospacing="0"/>
        <w:ind w:left="720" w:right="0" w:hanging="360"/>
        <w:jc w:val="left"/>
        <w:rPr>
          <w:rFonts w:hint="eastAsia" w:ascii="Arial" w:hAnsi="Arial" w:eastAsia="宋体" w:cs="Arial"/>
          <w:b w:val="0"/>
          <w:i w:val="0"/>
          <w:caps w:val="0"/>
          <w:color w:val="000000"/>
          <w:spacing w:val="0"/>
          <w:sz w:val="18"/>
          <w:szCs w:val="18"/>
          <w:shd w:val="clear" w:fill="FFFFFF"/>
          <w:lang w:val="en-US"/>
        </w:rPr>
      </w:pPr>
      <w:r>
        <w:rPr>
          <w:rFonts w:hint="eastAsia" w:ascii="Arial" w:hAnsi="Arial" w:eastAsia="宋体" w:cs="Arial"/>
          <w:b w:val="0"/>
          <w:i w:val="0"/>
          <w:color w:val="000000"/>
          <w:spacing w:val="0"/>
          <w:sz w:val="18"/>
          <w:szCs w:val="18"/>
          <w:shd w:val="clear" w:fill="FFFFFF"/>
          <w:lang w:val="en-US" w:eastAsia="zh-CN"/>
        </w:rPr>
        <w:t>B</w:t>
      </w:r>
      <w:r>
        <w:rPr>
          <w:rFonts w:hint="eastAsia" w:ascii="Arial" w:hAnsi="Arial" w:eastAsia="宋体" w:cs="Arial"/>
          <w:b w:val="0"/>
          <w:i w:val="0"/>
          <w:caps w:val="0"/>
          <w:color w:val="000000"/>
          <w:spacing w:val="0"/>
          <w:sz w:val="18"/>
          <w:szCs w:val="18"/>
          <w:shd w:val="clear" w:fill="FFFFFF"/>
          <w:lang w:val="en-US" w:eastAsia="zh-CN"/>
        </w:rPr>
        <w:t>、高级样式：关键词审核-确认价格-物料准备-物料审核-合同-上线</w:t>
      </w:r>
    </w:p>
    <w:p>
      <w:pPr>
        <w:pStyle w:val="6"/>
        <w:keepNext w:val="0"/>
        <w:keepLines w:val="0"/>
        <w:widowControl/>
        <w:suppressLineNumbers w:val="0"/>
        <w:shd w:val="clear" w:fill="FFFFFF"/>
        <w:spacing w:before="0" w:beforeAutospacing="0" w:after="0" w:afterAutospacing="0"/>
        <w:ind w:left="720" w:right="0" w:hanging="360"/>
        <w:jc w:val="left"/>
        <w:rPr>
          <w:rFonts w:hint="eastAsia" w:ascii="Arial" w:hAnsi="Arial" w:eastAsia="宋体" w:cs="Arial"/>
          <w:b w:val="0"/>
          <w:i w:val="0"/>
          <w:caps w:val="0"/>
          <w:color w:val="000000"/>
          <w:spacing w:val="0"/>
          <w:sz w:val="18"/>
          <w:szCs w:val="18"/>
          <w:shd w:val="clear" w:fill="FFFFFF"/>
          <w:lang w:val="en-US"/>
        </w:rPr>
      </w:pPr>
      <w:r>
        <w:rPr>
          <w:rFonts w:hint="eastAsia" w:ascii="Arial" w:hAnsi="Arial" w:eastAsia="宋体" w:cs="Arial"/>
          <w:b w:val="0"/>
          <w:i w:val="0"/>
          <w:color w:val="000000"/>
          <w:spacing w:val="0"/>
          <w:sz w:val="18"/>
          <w:szCs w:val="18"/>
          <w:shd w:val="clear" w:fill="FFFFFF"/>
          <w:lang w:val="en-US" w:eastAsia="zh-CN"/>
        </w:rPr>
        <w:t>C</w:t>
      </w:r>
      <w:r>
        <w:rPr>
          <w:rFonts w:hint="eastAsia" w:ascii="Arial" w:hAnsi="Arial" w:eastAsia="宋体" w:cs="Arial"/>
          <w:b w:val="0"/>
          <w:i w:val="0"/>
          <w:caps w:val="0"/>
          <w:color w:val="000000"/>
          <w:spacing w:val="0"/>
          <w:sz w:val="18"/>
          <w:szCs w:val="18"/>
          <w:shd w:val="clear" w:fill="FFFFFF"/>
          <w:lang w:val="en-US" w:eastAsia="zh-CN"/>
        </w:rPr>
        <w:t>、定制样式：关键词审核-需求评估-物料准备-物料审核-合同-上线</w:t>
      </w:r>
    </w:p>
    <w:p>
      <w:pPr>
        <w:pStyle w:val="6"/>
        <w:keepNext w:val="0"/>
        <w:keepLines w:val="0"/>
        <w:widowControl/>
        <w:suppressLineNumbers w:val="0"/>
        <w:shd w:val="clear" w:fill="FFFFFF"/>
        <w:spacing w:before="0" w:beforeAutospacing="0" w:after="0" w:afterAutospacing="0"/>
        <w:ind w:right="0"/>
        <w:jc w:val="left"/>
        <w:rPr>
          <w:rFonts w:hint="eastAsia" w:ascii="Arial" w:hAnsi="Arial" w:eastAsia="宋体" w:cs="Arial"/>
          <w:b w:val="0"/>
          <w:i w:val="0"/>
          <w:caps w:val="0"/>
          <w:color w:val="000000"/>
          <w:spacing w:val="0"/>
          <w:sz w:val="18"/>
          <w:szCs w:val="18"/>
          <w:shd w:val="clear" w:fill="FFFFFF"/>
          <w:lang w:val="en-US" w:eastAsia="zh-CN"/>
        </w:rPr>
      </w:pPr>
      <w:r>
        <w:rPr>
          <w:rFonts w:hint="eastAsia" w:ascii="Arial" w:hAnsi="Arial" w:eastAsia="宋体" w:cs="Arial"/>
          <w:b w:val="0"/>
          <w:i w:val="0"/>
          <w:caps w:val="0"/>
          <w:color w:val="000000"/>
          <w:spacing w:val="0"/>
          <w:sz w:val="18"/>
          <w:szCs w:val="18"/>
          <w:shd w:val="clear" w:fill="FFFFFF"/>
          <w:lang w:val="en-US" w:eastAsia="zh-CN"/>
        </w:rPr>
        <w:t>2）审核周期：</w:t>
      </w:r>
    </w:p>
    <w:p>
      <w:pPr>
        <w:pStyle w:val="6"/>
        <w:keepNext w:val="0"/>
        <w:keepLines w:val="0"/>
        <w:widowControl/>
        <w:suppressLineNumbers w:val="0"/>
        <w:shd w:val="clear" w:fill="FFFFFF"/>
        <w:spacing w:before="0" w:beforeAutospacing="0" w:after="0" w:afterAutospacing="0"/>
        <w:ind w:left="720" w:right="0" w:hanging="360"/>
        <w:jc w:val="left"/>
        <w:rPr>
          <w:rFonts w:hint="eastAsia" w:ascii="宋体" w:hAnsi="宋体" w:eastAsia="宋体" w:cs="宋体"/>
          <w:b w:val="0"/>
          <w:i w:val="0"/>
          <w:caps w:val="0"/>
          <w:color w:val="000000"/>
          <w:spacing w:val="0"/>
          <w:sz w:val="18"/>
          <w:szCs w:val="18"/>
        </w:rPr>
      </w:pPr>
      <w:r>
        <w:rPr>
          <w:rFonts w:hint="eastAsia" w:ascii="微软雅黑" w:hAnsi="微软雅黑" w:eastAsia="微软雅黑" w:cs="微软雅黑"/>
          <w:b w:val="0"/>
          <w:i w:val="0"/>
          <w:color w:val="000000"/>
          <w:spacing w:val="0"/>
          <w:sz w:val="18"/>
          <w:szCs w:val="18"/>
          <w:shd w:val="clear" w:fill="FFFFFF"/>
          <w:lang w:val="en-US" w:eastAsia="zh-CN"/>
        </w:rPr>
        <w:t>A</w:t>
      </w:r>
      <w:r>
        <w:rPr>
          <w:rFonts w:hint="eastAsia" w:ascii="微软雅黑" w:hAnsi="微软雅黑" w:eastAsia="微软雅黑" w:cs="微软雅黑"/>
          <w:b w:val="0"/>
          <w:i w:val="0"/>
          <w:caps w:val="0"/>
          <w:color w:val="000000"/>
          <w:spacing w:val="0"/>
          <w:sz w:val="18"/>
          <w:szCs w:val="18"/>
          <w:shd w:val="clear" w:fill="FFFFFF"/>
          <w:lang w:val="en-US" w:eastAsia="zh-CN"/>
        </w:rPr>
        <w:t>、</w:t>
      </w:r>
      <w:r>
        <w:rPr>
          <w:rFonts w:ascii="微软雅黑" w:hAnsi="微软雅黑" w:eastAsia="微软雅黑" w:cs="微软雅黑"/>
          <w:b w:val="0"/>
          <w:i w:val="0"/>
          <w:caps w:val="0"/>
          <w:color w:val="000000"/>
          <w:spacing w:val="0"/>
          <w:sz w:val="18"/>
          <w:szCs w:val="18"/>
          <w:shd w:val="clear" w:fill="FFFFFF"/>
        </w:rPr>
        <w:t>标准样式：</w:t>
      </w:r>
      <w:r>
        <w:rPr>
          <w:rFonts w:hint="eastAsia" w:ascii="微软雅黑" w:hAnsi="微软雅黑" w:eastAsia="微软雅黑" w:cs="微软雅黑"/>
          <w:b w:val="0"/>
          <w:i w:val="0"/>
          <w:caps w:val="0"/>
          <w:color w:val="000000"/>
          <w:spacing w:val="0"/>
          <w:sz w:val="18"/>
          <w:szCs w:val="18"/>
          <w:shd w:val="clear" w:fill="FFFFFF"/>
          <w:lang w:val="en-US"/>
        </w:rPr>
        <w:t>3-5</w:t>
      </w:r>
      <w:r>
        <w:rPr>
          <w:rFonts w:hint="eastAsia" w:ascii="微软雅黑" w:hAnsi="微软雅黑" w:eastAsia="微软雅黑" w:cs="微软雅黑"/>
          <w:b w:val="0"/>
          <w:i w:val="0"/>
          <w:caps w:val="0"/>
          <w:color w:val="000000"/>
          <w:spacing w:val="0"/>
          <w:sz w:val="18"/>
          <w:szCs w:val="18"/>
          <w:shd w:val="clear" w:fill="FFFFFF"/>
        </w:rPr>
        <w:t>个工作日</w:t>
      </w:r>
    </w:p>
    <w:p>
      <w:pPr>
        <w:pStyle w:val="6"/>
        <w:keepNext w:val="0"/>
        <w:keepLines w:val="0"/>
        <w:widowControl/>
        <w:suppressLineNumbers w:val="0"/>
        <w:shd w:val="clear" w:fill="FFFFFF"/>
        <w:spacing w:before="0" w:beforeAutospacing="0" w:after="0" w:afterAutospacing="0"/>
        <w:ind w:left="720" w:right="0" w:hanging="360"/>
        <w:jc w:val="left"/>
        <w:rPr>
          <w:rFonts w:hint="eastAsia" w:ascii="宋体" w:hAnsi="宋体" w:eastAsia="宋体" w:cs="宋体"/>
          <w:b w:val="0"/>
          <w:i w:val="0"/>
          <w:caps w:val="0"/>
          <w:color w:val="000000"/>
          <w:spacing w:val="0"/>
          <w:sz w:val="18"/>
          <w:szCs w:val="18"/>
        </w:rPr>
      </w:pPr>
      <w:r>
        <w:rPr>
          <w:rFonts w:hint="eastAsia" w:ascii="Arial" w:hAnsi="Arial" w:eastAsia="宋体" w:cs="Arial"/>
          <w:b w:val="0"/>
          <w:i w:val="0"/>
          <w:color w:val="000000"/>
          <w:spacing w:val="0"/>
          <w:sz w:val="18"/>
          <w:szCs w:val="18"/>
          <w:shd w:val="clear" w:fill="FFFFFF"/>
          <w:lang w:val="en-US" w:eastAsia="zh-CN"/>
        </w:rPr>
        <w:t>B</w:t>
      </w:r>
      <w:r>
        <w:rPr>
          <w:rFonts w:hint="eastAsia" w:ascii="Arial" w:hAnsi="Arial" w:eastAsia="宋体" w:cs="Arial"/>
          <w:b w:val="0"/>
          <w:i w:val="0"/>
          <w:caps w:val="0"/>
          <w:color w:val="000000"/>
          <w:spacing w:val="0"/>
          <w:sz w:val="18"/>
          <w:szCs w:val="18"/>
          <w:shd w:val="clear" w:fill="FFFFFF"/>
          <w:lang w:val="en-US" w:eastAsia="zh-CN"/>
        </w:rPr>
        <w:t>、</w:t>
      </w:r>
      <w:r>
        <w:rPr>
          <w:rFonts w:hint="eastAsia" w:ascii="微软雅黑" w:hAnsi="微软雅黑" w:eastAsia="微软雅黑" w:cs="微软雅黑"/>
          <w:b w:val="0"/>
          <w:i w:val="0"/>
          <w:caps w:val="0"/>
          <w:color w:val="000000"/>
          <w:spacing w:val="0"/>
          <w:sz w:val="18"/>
          <w:szCs w:val="18"/>
          <w:shd w:val="clear" w:fill="FFFFFF"/>
        </w:rPr>
        <w:t>高级样式：</w:t>
      </w:r>
      <w:r>
        <w:rPr>
          <w:rFonts w:hint="eastAsia" w:ascii="微软雅黑" w:hAnsi="微软雅黑" w:eastAsia="微软雅黑" w:cs="微软雅黑"/>
          <w:b w:val="0"/>
          <w:i w:val="0"/>
          <w:caps w:val="0"/>
          <w:color w:val="000000"/>
          <w:spacing w:val="0"/>
          <w:sz w:val="18"/>
          <w:szCs w:val="18"/>
          <w:shd w:val="clear" w:fill="FFFFFF"/>
          <w:lang w:val="en-US"/>
        </w:rPr>
        <w:t>7-10</w:t>
      </w:r>
      <w:r>
        <w:rPr>
          <w:rFonts w:hint="eastAsia" w:ascii="微软雅黑" w:hAnsi="微软雅黑" w:eastAsia="微软雅黑" w:cs="微软雅黑"/>
          <w:b w:val="0"/>
          <w:i w:val="0"/>
          <w:caps w:val="0"/>
          <w:color w:val="000000"/>
          <w:spacing w:val="0"/>
          <w:sz w:val="18"/>
          <w:szCs w:val="18"/>
          <w:shd w:val="clear" w:fill="FFFFFF"/>
        </w:rPr>
        <w:t>个工作日</w:t>
      </w:r>
    </w:p>
    <w:p>
      <w:pPr>
        <w:pStyle w:val="6"/>
        <w:keepNext w:val="0"/>
        <w:keepLines w:val="0"/>
        <w:widowControl/>
        <w:suppressLineNumbers w:val="0"/>
        <w:shd w:val="clear" w:fill="FFFFFF"/>
        <w:spacing w:before="0" w:beforeAutospacing="0" w:after="0" w:afterAutospacing="0"/>
        <w:ind w:left="720" w:right="0" w:hanging="360"/>
        <w:jc w:val="left"/>
        <w:rPr>
          <w:rFonts w:hint="eastAsia"/>
          <w:lang w:val="en-US" w:eastAsia="zh-CN"/>
        </w:rPr>
      </w:pPr>
      <w:r>
        <w:rPr>
          <w:rFonts w:hint="eastAsia" w:ascii="Arial" w:hAnsi="Arial" w:eastAsia="宋体" w:cs="Arial"/>
          <w:b w:val="0"/>
          <w:i w:val="0"/>
          <w:color w:val="000000"/>
          <w:spacing w:val="0"/>
          <w:sz w:val="18"/>
          <w:szCs w:val="18"/>
          <w:shd w:val="clear" w:fill="FFFFFF"/>
          <w:lang w:val="en-US" w:eastAsia="zh-CN"/>
        </w:rPr>
        <w:t>C</w:t>
      </w:r>
      <w:r>
        <w:rPr>
          <w:rFonts w:hint="eastAsia" w:ascii="Arial" w:hAnsi="Arial" w:eastAsia="宋体" w:cs="Arial"/>
          <w:b w:val="0"/>
          <w:i w:val="0"/>
          <w:caps w:val="0"/>
          <w:color w:val="000000"/>
          <w:spacing w:val="0"/>
          <w:sz w:val="18"/>
          <w:szCs w:val="18"/>
          <w:shd w:val="clear" w:fill="FFFFFF"/>
          <w:lang w:val="en-US" w:eastAsia="zh-CN"/>
        </w:rPr>
        <w:t>、</w:t>
      </w:r>
      <w:r>
        <w:rPr>
          <w:rFonts w:hint="eastAsia" w:ascii="微软雅黑" w:hAnsi="微软雅黑" w:eastAsia="微软雅黑" w:cs="微软雅黑"/>
          <w:b w:val="0"/>
          <w:i w:val="0"/>
          <w:caps w:val="0"/>
          <w:color w:val="000000"/>
          <w:spacing w:val="0"/>
          <w:sz w:val="18"/>
          <w:szCs w:val="18"/>
          <w:shd w:val="clear" w:fill="FFFFFF"/>
        </w:rPr>
        <w:t>定制样式：</w:t>
      </w:r>
      <w:r>
        <w:rPr>
          <w:rFonts w:hint="eastAsia" w:ascii="微软雅黑" w:hAnsi="微软雅黑" w:eastAsia="微软雅黑" w:cs="微软雅黑"/>
          <w:b w:val="0"/>
          <w:i w:val="0"/>
          <w:caps w:val="0"/>
          <w:color w:val="000000"/>
          <w:spacing w:val="0"/>
          <w:sz w:val="18"/>
          <w:szCs w:val="18"/>
          <w:shd w:val="clear" w:fill="FFFFFF"/>
          <w:lang w:val="en-US"/>
        </w:rPr>
        <w:t>10</w:t>
      </w:r>
      <w:r>
        <w:rPr>
          <w:rFonts w:hint="eastAsia" w:ascii="微软雅黑" w:hAnsi="微软雅黑" w:eastAsia="微软雅黑" w:cs="微软雅黑"/>
          <w:b w:val="0"/>
          <w:i w:val="0"/>
          <w:caps w:val="0"/>
          <w:color w:val="000000"/>
          <w:spacing w:val="0"/>
          <w:sz w:val="18"/>
          <w:szCs w:val="18"/>
          <w:shd w:val="clear" w:fill="FFFFFF"/>
        </w:rPr>
        <w:t>个工作日</w:t>
      </w:r>
    </w:p>
    <w:p>
      <w:pPr>
        <w:pStyle w:val="3"/>
        <w:numPr>
          <w:ilvl w:val="0"/>
          <w:numId w:val="4"/>
        </w:numPr>
        <w:spacing w:line="240" w:lineRule="auto"/>
        <w:rPr>
          <w:rFonts w:hint="eastAsia"/>
          <w:lang w:val="en-US" w:eastAsia="zh-CN"/>
        </w:rPr>
      </w:pPr>
      <w:r>
        <w:rPr>
          <w:rFonts w:hint="eastAsia"/>
          <w:lang w:val="en-US" w:eastAsia="zh-CN"/>
        </w:rPr>
        <w:t>计费</w:t>
      </w:r>
    </w:p>
    <w:p>
      <w:pPr>
        <w:numPr>
          <w:ilvl w:val="0"/>
          <w:numId w:val="0"/>
        </w:numPr>
        <w:rPr>
          <w:rFonts w:hint="eastAsia"/>
          <w:lang w:val="en-US" w:eastAsia="zh-CN"/>
        </w:rPr>
      </w:pPr>
      <w:r>
        <w:rPr>
          <w:rFonts w:hint="eastAsia"/>
          <w:lang w:val="en-US" w:eastAsia="zh-CN"/>
        </w:rPr>
        <w:t>1、汽车之家</w:t>
      </w:r>
    </w:p>
    <w:p>
      <w:pPr>
        <w:rPr>
          <w:rFonts w:hint="eastAsia"/>
          <w:lang w:val="en-US" w:eastAsia="zh-CN"/>
        </w:rPr>
      </w:pPr>
      <w:r>
        <w:rPr>
          <w:rFonts w:hint="eastAsia"/>
          <w:lang w:val="en-US" w:eastAsia="zh-CN"/>
        </w:rPr>
        <w:t>目前支持广告以CPC结算。</w:t>
      </w:r>
    </w:p>
    <w:p>
      <w:pPr>
        <w:rPr>
          <w:rFonts w:hint="eastAsia"/>
          <w:lang w:val="en-US" w:eastAsia="zh-CN"/>
        </w:rPr>
      </w:pPr>
      <w:r>
        <w:rPr>
          <w:rFonts w:hint="eastAsia"/>
          <w:lang w:val="en-US" w:eastAsia="zh-CN"/>
        </w:rPr>
        <w:t>2、腾讯</w:t>
      </w:r>
    </w:p>
    <w:p>
      <w:r>
        <w:drawing>
          <wp:inline distT="0" distB="0" distL="114300" distR="114300">
            <wp:extent cx="5269230" cy="3060700"/>
            <wp:effectExtent l="0" t="0" r="7620" b="635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8"/>
                    <a:stretch>
                      <a:fillRect/>
                    </a:stretch>
                  </pic:blipFill>
                  <pic:spPr>
                    <a:xfrm>
                      <a:off x="0" y="0"/>
                      <a:ext cx="5269230" cy="3060700"/>
                    </a:xfrm>
                    <a:prstGeom prst="rect">
                      <a:avLst/>
                    </a:prstGeom>
                    <a:noFill/>
                    <a:ln w="9525">
                      <a:noFill/>
                    </a:ln>
                  </pic:spPr>
                </pic:pic>
              </a:graphicData>
            </a:graphic>
          </wp:inline>
        </w:drawing>
      </w:r>
    </w:p>
    <w:p>
      <w:pPr>
        <w:rPr>
          <w:rFonts w:hint="eastAsia"/>
          <w:lang w:eastAsia="zh-CN"/>
        </w:rPr>
      </w:pPr>
      <w:r>
        <w:rPr>
          <w:rFonts w:hint="eastAsia"/>
          <w:lang w:val="en-US" w:eastAsia="zh-CN"/>
        </w:rPr>
        <w:t>1）</w:t>
      </w:r>
      <w:r>
        <w:rPr>
          <w:rFonts w:hint="eastAsia"/>
          <w:lang w:eastAsia="zh-CN"/>
        </w:rPr>
        <w:t>腾讯微信广告</w:t>
      </w:r>
    </w:p>
    <w:p>
      <w:pPr>
        <w:rPr>
          <w:rFonts w:hint="eastAsia"/>
          <w:lang w:eastAsia="zh-CN"/>
        </w:rPr>
      </w:pPr>
      <w:r>
        <w:rPr>
          <w:rFonts w:hint="eastAsia"/>
          <w:lang w:val="en-US" w:eastAsia="zh-CN"/>
        </w:rPr>
        <w:t xml:space="preserve">    </w:t>
      </w:r>
      <w:r>
        <w:rPr>
          <w:rFonts w:hint="eastAsia"/>
          <w:lang w:eastAsia="zh-CN"/>
        </w:rPr>
        <w:t>微信广告投放计费方式是CPC方式：按点击计费。当微信用户点击广告时，广告主才需要支付费用，广告展现完全免费。费用从广告主账户余额中扣除。广告点击扣费时，会综合考虑广告系统内部排序中后一位广告的出价和质量。广告的实际扣费会综合广告质量得分、后一位的出价和质量计算得出。因此，无需担心出价过高而频繁调整出价，因为广告的实际扣费通常会低于出价。每条广告出价起步价格是0.5元。</w:t>
      </w:r>
    </w:p>
    <w:p>
      <w:pPr>
        <w:rPr>
          <w:rFonts w:hint="eastAsia"/>
          <w:lang w:eastAsia="zh-CN"/>
        </w:rPr>
      </w:pPr>
      <w:r>
        <w:rPr>
          <w:rFonts w:hint="eastAsia"/>
          <w:lang w:eastAsia="zh-CN"/>
        </w:rPr>
        <w:t>大致的计费公式如下：</w:t>
      </w:r>
    </w:p>
    <w:p>
      <w:pPr>
        <w:rPr>
          <w:rFonts w:hint="eastAsia"/>
          <w:lang w:eastAsia="zh-CN"/>
        </w:rPr>
      </w:pPr>
      <w:r>
        <w:rPr>
          <w:rFonts w:hint="eastAsia"/>
          <w:lang w:eastAsia="zh-CN"/>
        </w:rPr>
        <w:t>每次点击费用=｛（下一名的出价×下一名的质量度）/本条广告质量度｝+ 0.01元</w:t>
      </w:r>
    </w:p>
    <w:p>
      <w:pPr>
        <w:numPr>
          <w:ilvl w:val="0"/>
          <w:numId w:val="5"/>
        </w:numPr>
        <w:rPr>
          <w:rFonts w:hint="eastAsia"/>
          <w:lang w:val="en-US" w:eastAsia="zh-CN"/>
        </w:rPr>
      </w:pPr>
      <w:r>
        <w:rPr>
          <w:rFonts w:hint="eastAsia"/>
          <w:lang w:val="en-US" w:eastAsia="zh-CN"/>
        </w:rPr>
        <w:t>下载应用直达广告效果统计</w:t>
      </w:r>
    </w:p>
    <w:p>
      <w:pPr>
        <w:numPr>
          <w:ilvl w:val="0"/>
          <w:numId w:val="0"/>
        </w:numPr>
        <w:rPr>
          <w:rFonts w:hint="eastAsia"/>
          <w:lang w:val="en-US" w:eastAsia="zh-CN"/>
        </w:rPr>
      </w:pPr>
      <w:r>
        <w:rPr>
          <w:rFonts w:hint="eastAsia"/>
          <w:lang w:val="en-US" w:eastAsia="zh-CN"/>
        </w:rPr>
        <w:t xml:space="preserve">    直达广告的效果统计可以使用“广点通移动APP多中转化类型数据统计方案”，目前该方案可以统计用户在应用内的“打开”、“注册”、“加入购物车”、“付费行为”。</w:t>
      </w:r>
    </w:p>
    <w:p>
      <w:pPr>
        <w:numPr>
          <w:ilvl w:val="0"/>
          <w:numId w:val="0"/>
        </w:numPr>
        <w:rPr>
          <w:rFonts w:hint="eastAsia"/>
          <w:lang w:val="en-US" w:eastAsia="zh-CN"/>
        </w:rPr>
      </w:pPr>
      <w:r>
        <w:rPr>
          <w:rFonts w:hint="eastAsia"/>
          <w:lang w:val="en-US" w:eastAsia="zh-CN"/>
        </w:rPr>
        <w:t>如何使用统计方案：</w:t>
      </w:r>
    </w:p>
    <w:p>
      <w:pPr>
        <w:numPr>
          <w:ilvl w:val="0"/>
          <w:numId w:val="0"/>
        </w:numPr>
        <w:rPr>
          <w:rFonts w:hint="eastAsia"/>
          <w:lang w:val="en-US" w:eastAsia="zh-CN"/>
        </w:rPr>
      </w:pPr>
      <w:r>
        <w:rPr>
          <w:rFonts w:hint="eastAsia"/>
          <w:lang w:val="en-US" w:eastAsia="zh-CN"/>
        </w:rPr>
        <w:t>A、创建新转化规则：不“激活”类型的转化规则创建流程相同，选择相应的移劢平台，移劢应用，转化类别和转化方案；</w:t>
      </w:r>
    </w:p>
    <w:p>
      <w:pPr>
        <w:numPr>
          <w:ilvl w:val="0"/>
          <w:numId w:val="0"/>
        </w:numPr>
        <w:rPr>
          <w:rFonts w:hint="eastAsia"/>
          <w:lang w:val="en-US" w:eastAsia="zh-CN"/>
        </w:rPr>
      </w:pPr>
      <w:r>
        <w:rPr>
          <w:rFonts w:hint="eastAsia"/>
          <w:lang w:val="en-US" w:eastAsia="zh-CN"/>
        </w:rPr>
        <w:t>B、广告主上报新转化类型数据；</w:t>
      </w:r>
    </w:p>
    <w:p>
      <w:pPr>
        <w:numPr>
          <w:ilvl w:val="0"/>
          <w:numId w:val="0"/>
        </w:numPr>
        <w:rPr>
          <w:rFonts w:hint="eastAsia"/>
          <w:lang w:val="en-US" w:eastAsia="zh-CN"/>
        </w:rPr>
      </w:pPr>
      <w:r>
        <w:rPr>
          <w:rFonts w:hint="eastAsia"/>
          <w:lang w:val="en-US" w:eastAsia="zh-CN"/>
        </w:rPr>
        <w:t>C、报表查看：在自定义列中，选择相应的效果指标，即可在报表中进行效果数据的查看。</w:t>
      </w:r>
    </w:p>
    <w:p>
      <w:pPr>
        <w:numPr>
          <w:ilvl w:val="0"/>
          <w:numId w:val="0"/>
        </w:numPr>
        <w:rPr>
          <w:rFonts w:hint="eastAsia"/>
          <w:lang w:val="en-US" w:eastAsia="zh-CN"/>
        </w:rPr>
      </w:pPr>
      <w:r>
        <w:rPr>
          <w:rFonts w:hint="eastAsia"/>
          <w:lang w:val="en-US" w:eastAsia="zh-CN"/>
        </w:rPr>
        <w:fldChar w:fldCharType="begin"/>
      </w:r>
      <w:r>
        <w:rPr>
          <w:rFonts w:hint="eastAsia"/>
          <w:lang w:val="en-US" w:eastAsia="zh-CN"/>
        </w:rPr>
        <w:instrText xml:space="preserve">INCLUDEPICTURE \d "http://qzonestyle.gtimg.cn/open_proj/gdt_gw/cms/uploads/1-1-1.png" \* MERGEFORMATINET </w:instrText>
      </w:r>
      <w:r>
        <w:rPr>
          <w:rFonts w:hint="eastAsia"/>
          <w:lang w:val="en-US" w:eastAsia="zh-CN"/>
        </w:rPr>
        <w:fldChar w:fldCharType="separate"/>
      </w:r>
      <w:r>
        <w:rPr>
          <w:rFonts w:hint="eastAsia"/>
          <w:lang w:val="en-US" w:eastAsia="zh-CN"/>
        </w:rPr>
        <w:drawing>
          <wp:inline distT="0" distB="0" distL="114300" distR="114300">
            <wp:extent cx="4883785" cy="2668905"/>
            <wp:effectExtent l="0" t="0" r="12065" b="17145"/>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19"/>
                    <a:stretch>
                      <a:fillRect/>
                    </a:stretch>
                  </pic:blipFill>
                  <pic:spPr>
                    <a:xfrm>
                      <a:off x="0" y="0"/>
                      <a:ext cx="4883785" cy="266890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INCLUDEPICTURE \d "http://qzonestyle.gtimg.cn/open_proj/gdt_gw/cms/uploads/2-2.png" \* MERGEFORMATINET </w:instrText>
      </w:r>
      <w:r>
        <w:rPr>
          <w:rFonts w:hint="eastAsia"/>
          <w:lang w:val="en-US" w:eastAsia="zh-CN"/>
        </w:rPr>
        <w:fldChar w:fldCharType="separate"/>
      </w:r>
      <w:r>
        <w:rPr>
          <w:rFonts w:hint="eastAsia"/>
          <w:lang w:val="en-US" w:eastAsia="zh-CN"/>
        </w:rPr>
        <w:drawing>
          <wp:inline distT="0" distB="0" distL="114300" distR="114300">
            <wp:extent cx="5358765" cy="3223260"/>
            <wp:effectExtent l="0" t="0" r="13335" b="15240"/>
            <wp:docPr id="19"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7"/>
                    <pic:cNvPicPr>
                      <a:picLocks noChangeAspect="1"/>
                    </pic:cNvPicPr>
                  </pic:nvPicPr>
                  <pic:blipFill>
                    <a:blip r:embed="rId20"/>
                    <a:stretch>
                      <a:fillRect/>
                    </a:stretch>
                  </pic:blipFill>
                  <pic:spPr>
                    <a:xfrm>
                      <a:off x="0" y="0"/>
                      <a:ext cx="5358765" cy="3223260"/>
                    </a:xfrm>
                    <a:prstGeom prst="rect">
                      <a:avLst/>
                    </a:prstGeom>
                    <a:noFill/>
                    <a:ln w="9525">
                      <a:noFill/>
                    </a:ln>
                  </pic:spPr>
                </pic:pic>
              </a:graphicData>
            </a:graphic>
          </wp:inline>
        </w:drawing>
      </w:r>
      <w:r>
        <w:rPr>
          <w:rFonts w:hint="eastAsia"/>
          <w:lang w:val="en-US" w:eastAsia="zh-CN"/>
        </w:rPr>
        <w:fldChar w:fldCharType="end"/>
      </w:r>
    </w:p>
    <w:p>
      <w:pPr>
        <w:rPr>
          <w:rFonts w:hint="eastAsia"/>
          <w:lang w:eastAsia="zh-CN"/>
        </w:rPr>
      </w:pPr>
    </w:p>
    <w:p>
      <w:pPr>
        <w:rPr>
          <w:rFonts w:hint="eastAsia"/>
          <w:lang w:val="en-US" w:eastAsia="zh-CN"/>
        </w:rPr>
      </w:pPr>
      <w:r>
        <w:rPr>
          <w:rFonts w:hint="eastAsia"/>
          <w:lang w:val="en-US" w:eastAsia="zh-CN"/>
        </w:rPr>
        <w:t>3、百度</w:t>
      </w:r>
    </w:p>
    <w:p>
      <w:pPr>
        <w:rPr>
          <w:rFonts w:hint="eastAsia"/>
          <w:lang w:val="en-US" w:eastAsia="zh-CN"/>
        </w:rPr>
      </w:pPr>
      <w:r>
        <w:rPr>
          <w:rFonts w:hint="eastAsia"/>
          <w:lang w:val="en-US" w:eastAsia="zh-CN"/>
        </w:rPr>
        <w:t>计费方式：</w:t>
      </w:r>
    </w:p>
    <w:p>
      <w:pPr>
        <w:rPr>
          <w:rFonts w:hint="eastAsia"/>
          <w:lang w:val="en-US" w:eastAsia="zh-CN"/>
        </w:rPr>
      </w:pPr>
      <w:r>
        <w:rPr>
          <w:rFonts w:hint="eastAsia"/>
          <w:lang w:val="en-US" w:eastAsia="zh-CN"/>
        </w:rPr>
        <w:t>合约广告和按照点击、按展现、按天数。</w:t>
      </w:r>
    </w:p>
    <w:p>
      <w:pPr>
        <w:rPr>
          <w:rFonts w:hint="eastAsia"/>
          <w:lang w:val="en-US" w:eastAsia="zh-CN"/>
        </w:rPr>
      </w:pPr>
      <w:r>
        <w:rPr>
          <w:rFonts w:hint="eastAsia"/>
          <w:lang w:val="en-US" w:eastAsia="zh-CN"/>
        </w:rPr>
        <w:t>每次点击价格的计算方式:</w:t>
      </w:r>
    </w:p>
    <w:p>
      <w:pPr>
        <w:rPr>
          <w:rFonts w:hint="eastAsia"/>
          <w:lang w:val="en-US" w:eastAsia="zh-CN"/>
        </w:rPr>
      </w:pPr>
      <w:r>
        <w:rPr>
          <w:rFonts w:hint="eastAsia"/>
          <w:lang w:val="en-US" w:eastAsia="zh-CN"/>
        </w:rPr>
        <w:t xml:space="preserve">    点击价格取决于排名、出价和</w:t>
      </w:r>
      <w:r>
        <w:rPr>
          <w:rFonts w:hint="eastAsia"/>
          <w:lang w:val="en-US" w:eastAsia="zh-CN"/>
        </w:rPr>
        <w:fldChar w:fldCharType="begin"/>
      </w:r>
      <w:r>
        <w:rPr>
          <w:rFonts w:hint="eastAsia"/>
          <w:lang w:val="en-US" w:eastAsia="zh-CN"/>
        </w:rPr>
        <w:instrText xml:space="preserve"> HYPERLINK "http://support.baidu.com/?module=default&amp;controller=index&amp;action=detail&amp;nodeid=620" </w:instrText>
      </w:r>
      <w:r>
        <w:rPr>
          <w:rFonts w:hint="eastAsia"/>
          <w:lang w:val="en-US" w:eastAsia="zh-CN"/>
        </w:rPr>
        <w:fldChar w:fldCharType="separate"/>
      </w:r>
      <w:r>
        <w:rPr>
          <w:rFonts w:hint="eastAsia"/>
          <w:lang w:val="en-US" w:eastAsia="zh-CN"/>
        </w:rPr>
        <w:t>质量度</w:t>
      </w:r>
      <w:r>
        <w:rPr>
          <w:rFonts w:hint="eastAsia"/>
          <w:lang w:val="en-US" w:eastAsia="zh-CN"/>
        </w:rPr>
        <w:fldChar w:fldCharType="end"/>
      </w:r>
      <w:r>
        <w:rPr>
          <w:rFonts w:hint="eastAsia"/>
          <w:lang w:val="en-US" w:eastAsia="zh-CN"/>
        </w:rPr>
        <w:t>，最高不会超过关键词所设定的出价。</w:t>
      </w:r>
    </w:p>
    <w:p>
      <w:pPr>
        <w:rPr>
          <w:rFonts w:hint="eastAsia"/>
          <w:lang w:val="en-US" w:eastAsia="zh-CN"/>
        </w:rPr>
      </w:pPr>
      <w:r>
        <w:rPr>
          <w:rFonts w:hint="eastAsia"/>
          <w:lang w:val="en-US" w:eastAsia="zh-CN"/>
        </w:rPr>
        <w:t>1）一般情况下，每次点击价格的计算公式为：</w:t>
      </w:r>
    </w:p>
    <w:p>
      <w:pPr>
        <w:rPr>
          <w:rFonts w:hint="eastAsia"/>
          <w:lang w:val="en-US" w:eastAsia="zh-CN"/>
        </w:rPr>
      </w:pPr>
      <w:r>
        <w:rPr>
          <w:rFonts w:hint="eastAsia"/>
          <w:lang w:val="en-US" w:eastAsia="zh-CN"/>
        </w:rPr>
        <w:t>       </w:t>
      </w:r>
      <w:r>
        <w:drawing>
          <wp:inline distT="0" distB="0" distL="114300" distR="114300">
            <wp:extent cx="3295015" cy="447675"/>
            <wp:effectExtent l="0" t="0" r="635" b="952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1"/>
                    <a:stretch>
                      <a:fillRect/>
                    </a:stretch>
                  </pic:blipFill>
                  <pic:spPr>
                    <a:xfrm>
                      <a:off x="0" y="0"/>
                      <a:ext cx="3295015" cy="447675"/>
                    </a:xfrm>
                    <a:prstGeom prst="rect">
                      <a:avLst/>
                    </a:prstGeom>
                    <a:noFill/>
                    <a:ln w="9525">
                      <a:noFill/>
                    </a:ln>
                  </pic:spPr>
                </pic:pic>
              </a:graphicData>
            </a:graphic>
          </wp:inline>
        </w:drawing>
      </w:r>
    </w:p>
    <w:p>
      <w:pPr>
        <w:rPr>
          <w:rFonts w:hint="eastAsia"/>
          <w:lang w:val="en-US" w:eastAsia="zh-CN"/>
        </w:rPr>
      </w:pPr>
      <w:r>
        <w:rPr>
          <w:rFonts w:hint="eastAsia"/>
          <w:lang w:val="en-US" w:eastAsia="zh-CN"/>
        </w:rPr>
        <w:t>2）如果该关键词排在所有推广结果的最后一名，或是唯一一个可以展现的推广结果，则点击价格为该关键词的</w:t>
      </w:r>
      <w:r>
        <w:rPr>
          <w:rFonts w:hint="eastAsia"/>
          <w:lang w:val="en-US" w:eastAsia="zh-CN"/>
        </w:rPr>
        <w:fldChar w:fldCharType="begin"/>
      </w:r>
      <w:r>
        <w:rPr>
          <w:rFonts w:hint="eastAsia"/>
          <w:lang w:val="en-US" w:eastAsia="zh-CN"/>
        </w:rPr>
        <w:instrText xml:space="preserve"> HYPERLINK "http://support.baidu.com/?action=detail&amp;nodeid=568" </w:instrText>
      </w:r>
      <w:r>
        <w:rPr>
          <w:rFonts w:hint="eastAsia"/>
          <w:lang w:val="en-US" w:eastAsia="zh-CN"/>
        </w:rPr>
        <w:fldChar w:fldCharType="separate"/>
      </w:r>
      <w:r>
        <w:rPr>
          <w:rFonts w:hint="eastAsia"/>
          <w:lang w:val="en-US" w:eastAsia="zh-CN"/>
        </w:rPr>
        <w:t>最低展现价格</w:t>
      </w:r>
      <w:r>
        <w:rPr>
          <w:rFonts w:hint="eastAsia"/>
          <w:lang w:val="en-US" w:eastAsia="zh-CN"/>
        </w:rPr>
        <w:fldChar w:fldCharType="end"/>
      </w:r>
      <w:r>
        <w:rPr>
          <w:rFonts w:hint="eastAsia"/>
          <w:lang w:val="en-US" w:eastAsia="zh-CN"/>
        </w:rPr>
        <w:t>。质量度越高，该关键词的最低展现价格越低。</w:t>
      </w:r>
    </w:p>
    <w:p>
      <w:pPr>
        <w:rPr>
          <w:rFonts w:hint="eastAsia"/>
          <w:lang w:val="en-US" w:eastAsia="zh-CN"/>
        </w:rPr>
      </w:pPr>
      <w:r>
        <w:rPr>
          <w:rFonts w:hint="eastAsia"/>
          <w:lang w:val="en-US" w:eastAsia="zh-CN"/>
        </w:rPr>
        <w:t>例如，搜索词“鲜花预订”，在北京地区有如下四个客户的推广结果可以展现：</w:t>
      </w:r>
    </w:p>
    <w:p>
      <w:pPr>
        <w:rPr>
          <w:rFonts w:hint="eastAsia"/>
          <w:lang w:val="en-US" w:eastAsia="zh-CN"/>
        </w:rPr>
      </w:pPr>
      <w:r>
        <w:rPr>
          <w:rFonts w:hint="eastAsia"/>
          <w:lang w:val="en-US" w:eastAsia="zh-CN"/>
        </w:rPr>
        <w:fldChar w:fldCharType="begin"/>
      </w:r>
      <w:r>
        <w:rPr>
          <w:rFonts w:hint="eastAsia"/>
          <w:lang w:val="en-US" w:eastAsia="zh-CN"/>
        </w:rPr>
        <w:instrText xml:space="preserve">INCLUDEPICTURE \d "http://yingxiao.baidu.com/support/fc/uploadfile/20090419/1240135884.png" \* MERGEFORMATINET </w:instrText>
      </w:r>
      <w:r>
        <w:rPr>
          <w:rFonts w:hint="eastAsia"/>
          <w:lang w:val="en-US" w:eastAsia="zh-CN"/>
        </w:rPr>
        <w:fldChar w:fldCharType="separate"/>
      </w:r>
      <w:r>
        <w:rPr>
          <w:rFonts w:hint="eastAsia"/>
          <w:lang w:val="en-US" w:eastAsia="zh-CN"/>
        </w:rPr>
        <w:drawing>
          <wp:inline distT="0" distB="0" distL="114300" distR="114300">
            <wp:extent cx="4162425" cy="1009650"/>
            <wp:effectExtent l="0" t="0" r="9525" b="0"/>
            <wp:docPr id="20"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7"/>
                    <pic:cNvPicPr>
                      <a:picLocks noChangeAspect="1"/>
                    </pic:cNvPicPr>
                  </pic:nvPicPr>
                  <pic:blipFill>
                    <a:blip r:embed="rId22"/>
                    <a:stretch>
                      <a:fillRect/>
                    </a:stretch>
                  </pic:blipFill>
                  <pic:spPr>
                    <a:xfrm>
                      <a:off x="0" y="0"/>
                      <a:ext cx="4162425" cy="1009650"/>
                    </a:xfrm>
                    <a:prstGeom prst="rect">
                      <a:avLst/>
                    </a:prstGeom>
                    <a:noFill/>
                    <a:ln w="9525">
                      <a:noFill/>
                    </a:ln>
                  </pic:spPr>
                </pic:pic>
              </a:graphicData>
            </a:graphic>
          </wp:inline>
        </w:drawing>
      </w:r>
      <w:r>
        <w:rPr>
          <w:rFonts w:hint="eastAsia"/>
          <w:lang w:val="en-US" w:eastAsia="zh-CN"/>
        </w:rPr>
        <w:fldChar w:fldCharType="end"/>
      </w:r>
    </w:p>
    <w:p>
      <w:pPr>
        <w:rPr>
          <w:rFonts w:hint="eastAsia"/>
          <w:lang w:val="en-US" w:eastAsia="zh-CN"/>
        </w:rPr>
      </w:pPr>
      <w:r>
        <w:rPr>
          <w:rFonts w:hint="eastAsia"/>
          <w:lang w:val="en-US" w:eastAsia="zh-CN"/>
        </w:rPr>
        <w:t xml:space="preserve">    最终的结算计费价格由质量度*出价决定，推广结果的排名顺序依次为客户A、客户B、客户C、客户D的相应关键词。根据以上计算方法，每个关键词的点击价格分别如下：</w:t>
      </w:r>
    </w:p>
    <w:p>
      <w:pPr>
        <w:rPr>
          <w:rFonts w:hint="eastAsia"/>
          <w:lang w:val="en-US" w:eastAsia="zh-CN"/>
        </w:rPr>
      </w:pPr>
      <w:r>
        <w:rPr>
          <w:rFonts w:hint="eastAsia"/>
          <w:lang w:val="en-US" w:eastAsia="zh-CN"/>
        </w:rPr>
        <w:fldChar w:fldCharType="begin"/>
      </w:r>
      <w:r>
        <w:rPr>
          <w:rFonts w:hint="eastAsia"/>
          <w:lang w:val="en-US" w:eastAsia="zh-CN"/>
        </w:rPr>
        <w:instrText xml:space="preserve">INCLUDEPICTURE \d "http://yingxiao.baidu.com/support/fc/uploadfile/20090419/1240135901.png" \* MERGEFORMATINET </w:instrText>
      </w:r>
      <w:r>
        <w:rPr>
          <w:rFonts w:hint="eastAsia"/>
          <w:lang w:val="en-US" w:eastAsia="zh-CN"/>
        </w:rPr>
        <w:fldChar w:fldCharType="separate"/>
      </w:r>
      <w:r>
        <w:rPr>
          <w:rFonts w:hint="eastAsia"/>
          <w:lang w:val="en-US" w:eastAsia="zh-CN"/>
        </w:rPr>
        <w:drawing>
          <wp:inline distT="0" distB="0" distL="114300" distR="114300">
            <wp:extent cx="5457190" cy="934720"/>
            <wp:effectExtent l="0" t="0" r="10160" b="17780"/>
            <wp:docPr id="21"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8"/>
                    <pic:cNvPicPr>
                      <a:picLocks noChangeAspect="1"/>
                    </pic:cNvPicPr>
                  </pic:nvPicPr>
                  <pic:blipFill>
                    <a:blip r:embed="rId23"/>
                    <a:stretch>
                      <a:fillRect/>
                    </a:stretch>
                  </pic:blipFill>
                  <pic:spPr>
                    <a:xfrm>
                      <a:off x="0" y="0"/>
                      <a:ext cx="5457190" cy="93472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rPr>
          <w:rFonts w:hint="eastAsia"/>
          <w:lang w:val="en-US" w:eastAsia="zh-CN"/>
        </w:rPr>
      </w:pPr>
      <w:r>
        <w:rPr>
          <w:rFonts w:hint="eastAsia"/>
          <w:lang w:val="en-US" w:eastAsia="zh-CN"/>
        </w:rPr>
        <w:t xml:space="preserve">    在这一计费方式下，关键词的点击价格肯定不会超过设定的出价；在同一排名上，质量度越高，需要支付的点击价格就越低；竞争环境随时可能发生变化，即使出价不变，同一关键词在不同时刻的点击价格也可能不同。</w:t>
      </w:r>
    </w:p>
    <w:p>
      <w:pPr>
        <w:pStyle w:val="3"/>
        <w:numPr>
          <w:ilvl w:val="0"/>
          <w:numId w:val="4"/>
        </w:numPr>
        <w:spacing w:line="240" w:lineRule="auto"/>
        <w:rPr>
          <w:rFonts w:hint="eastAsia"/>
          <w:lang w:val="en-US" w:eastAsia="zh-CN"/>
        </w:rPr>
      </w:pPr>
      <w:r>
        <w:rPr>
          <w:rFonts w:hint="eastAsia"/>
          <w:lang w:val="en-US" w:eastAsia="zh-CN"/>
        </w:rPr>
        <w:t>统计数据/报表</w:t>
      </w:r>
    </w:p>
    <w:p>
      <w:pPr>
        <w:rPr>
          <w:rFonts w:hint="eastAsia"/>
          <w:lang w:val="en-US" w:eastAsia="zh-CN"/>
        </w:rPr>
      </w:pPr>
      <w:r>
        <w:rPr>
          <w:rFonts w:hint="eastAsia"/>
          <w:lang w:val="en-US" w:eastAsia="zh-CN"/>
        </w:rPr>
        <w:t>1、汽车之家</w:t>
      </w:r>
    </w:p>
    <w:p>
      <w:pPr>
        <w:rPr>
          <w:rFonts w:hint="eastAsia"/>
          <w:lang w:val="en-US" w:eastAsia="zh-CN"/>
        </w:rPr>
      </w:pPr>
      <w:r>
        <w:rPr>
          <w:rFonts w:hint="eastAsia"/>
          <w:lang w:val="en-US" w:eastAsia="zh-CN"/>
        </w:rPr>
        <w:t xml:space="preserve">    为了让广告主全方面了解广告投放效果，可以为广告主提供了多种维度的统计数据，投放的数据可体现曝光、点击、消耗等数据。统计广告投放数据以汽车之家为准，若与第三方监测数据差异15%以内，以汽车之家数据为准。若与第三方监测数据差异15%以上，双方协商解决。</w:t>
      </w:r>
    </w:p>
    <w:p>
      <w:pPr>
        <w:rPr>
          <w:rFonts w:hint="eastAsia"/>
          <w:lang w:val="en-US" w:eastAsia="zh-CN"/>
        </w:rPr>
      </w:pPr>
      <w:r>
        <w:rPr>
          <w:rFonts w:hint="eastAsia"/>
          <w:lang w:val="en-US" w:eastAsia="zh-CN"/>
        </w:rPr>
        <w:t>2、腾讯</w:t>
      </w:r>
    </w:p>
    <w:p>
      <w:pPr>
        <w:rPr>
          <w:rFonts w:hint="eastAsia"/>
          <w:lang w:val="en-US" w:eastAsia="zh-CN"/>
        </w:rPr>
      </w:pPr>
      <w:r>
        <w:rPr>
          <w:rFonts w:hint="eastAsia"/>
          <w:lang w:val="en-US" w:eastAsia="zh-CN"/>
        </w:rPr>
        <w:t xml:space="preserve">    广告主有了解广告数据（曝光、点击、消耗等）的基本需求。对品牌广告主来说，主打展示类广告不仅需要从投放平台知晓相关数据（曝光、点击等），还需要从监测公司处获得有第三方背书认证的数据（频次、UV信息等）,以进行深度分析。</w:t>
      </w:r>
    </w:p>
    <w:p>
      <w:pPr>
        <w:rPr>
          <w:rFonts w:hint="eastAsia"/>
          <w:lang w:val="en-US" w:eastAsia="zh-CN"/>
        </w:rPr>
      </w:pPr>
      <w:r>
        <w:rPr>
          <w:rFonts w:hint="eastAsia"/>
          <w:lang w:val="en-US" w:eastAsia="zh-CN"/>
        </w:rPr>
        <w:t xml:space="preserve">    目前腾讯支持的第三方合作平台包括已与精硕AdMaster、秒针Miaozhen。第三方监测支持监测指标：支持基础的曝光监测和点击监测。在第三方配合完成对接的情况下，也支持跨多个媒体渠道的全网监测。目前全网监测只支持精硕AdMaster的监测代码。</w:t>
      </w:r>
    </w:p>
    <w:p>
      <w:pPr>
        <w:numPr>
          <w:ilvl w:val="0"/>
          <w:numId w:val="0"/>
        </w:numPr>
        <w:rPr>
          <w:rFonts w:hint="eastAsia"/>
          <w:lang w:val="en-US" w:eastAsia="zh-CN"/>
        </w:rPr>
      </w:pPr>
      <w:r>
        <w:rPr>
          <w:rFonts w:hint="eastAsia"/>
          <w:lang w:val="en-US" w:eastAsia="zh-CN"/>
        </w:rPr>
        <w:t>3、百度</w:t>
      </w:r>
    </w:p>
    <w:p>
      <w:pPr>
        <w:numPr>
          <w:ilvl w:val="0"/>
          <w:numId w:val="0"/>
        </w:numPr>
        <w:rPr>
          <w:rFonts w:hint="eastAsia"/>
          <w:lang w:val="en-US" w:eastAsia="zh-CN"/>
        </w:rPr>
      </w:pPr>
      <w:r>
        <w:rPr>
          <w:rFonts w:hint="eastAsia"/>
          <w:lang w:val="en-US" w:eastAsia="zh-CN"/>
        </w:rPr>
        <w:t xml:space="preserve">    百度提供广告数据报表不仅提供多种统计数据信息，同时提供图表功能，方便查看趋势和比较重要数据指标。</w:t>
      </w:r>
    </w:p>
    <w:p>
      <w:pPr>
        <w:numPr>
          <w:ilvl w:val="0"/>
          <w:numId w:val="0"/>
        </w:numPr>
        <w:rPr>
          <w:rFonts w:hint="eastAsia"/>
          <w:lang w:val="en-US" w:eastAsia="zh-CN"/>
        </w:rPr>
      </w:pPr>
      <w:r>
        <w:rPr>
          <w:rFonts w:hint="eastAsia"/>
          <w:lang w:val="en-US" w:eastAsia="zh-CN"/>
        </w:rPr>
        <w:t>A、标准报告：整体报告，网站报告，代码位分组报告，代码位报告，物料报告，订单报告，广告报告，收益报告，销售业绩报告。</w:t>
      </w:r>
    </w:p>
    <w:p>
      <w:pPr>
        <w:numPr>
          <w:ilvl w:val="0"/>
          <w:numId w:val="0"/>
        </w:numPr>
        <w:rPr>
          <w:rFonts w:hint="eastAsia"/>
          <w:lang w:val="en-US" w:eastAsia="zh-CN"/>
        </w:rPr>
      </w:pPr>
      <w:r>
        <w:rPr>
          <w:rFonts w:hint="eastAsia"/>
          <w:lang w:val="en-US" w:eastAsia="zh-CN"/>
        </w:rPr>
        <w:t>B、自定义报告：提供各种维度组合，供用户灵活查看数据。并支持保存模板和定时邮件发送功能。</w:t>
      </w:r>
    </w:p>
    <w:p>
      <w:pPr>
        <w:numPr>
          <w:ilvl w:val="0"/>
          <w:numId w:val="0"/>
        </w:numPr>
        <w:rPr>
          <w:rFonts w:hint="eastAsia"/>
          <w:lang w:val="en-US" w:eastAsia="zh-CN"/>
        </w:rPr>
      </w:pPr>
      <w:r>
        <w:rPr>
          <w:rFonts w:hint="eastAsia"/>
          <w:lang w:val="en-US" w:eastAsia="zh-CN"/>
        </w:rPr>
        <w:t>统计内容包括：</w:t>
      </w:r>
    </w:p>
    <w:p>
      <w:pPr>
        <w:numPr>
          <w:ilvl w:val="0"/>
          <w:numId w:val="0"/>
        </w:numPr>
        <w:rPr>
          <w:rFonts w:hint="eastAsia"/>
          <w:lang w:val="en-US" w:eastAsia="zh-CN"/>
        </w:rPr>
      </w:pPr>
      <w:r>
        <w:rPr>
          <w:rFonts w:hint="eastAsia"/>
          <w:lang w:val="en-US" w:eastAsia="zh-CN"/>
        </w:rPr>
        <w:t xml:space="preserve">    报告分</w:t>
      </w:r>
      <w:r>
        <w:rPr>
          <w:rFonts w:hint="eastAsia"/>
          <w:lang w:val="en-US" w:eastAsia="zh-CN"/>
        </w:rPr>
        <w:fldChar w:fldCharType="begin"/>
      </w:r>
      <w:r>
        <w:rPr>
          <w:rFonts w:hint="eastAsia"/>
          <w:lang w:val="en-US" w:eastAsia="zh-CN"/>
        </w:rPr>
        <w:instrText xml:space="preserve"> HYPERLINK "http://support.baidu.com/?module=default&amp;controller=index&amp;action=detail&amp;nodeid=727" </w:instrText>
      </w:r>
      <w:r>
        <w:rPr>
          <w:rFonts w:hint="eastAsia"/>
          <w:lang w:val="en-US" w:eastAsia="zh-CN"/>
        </w:rPr>
        <w:fldChar w:fldCharType="separate"/>
      </w:r>
      <w:r>
        <w:rPr>
          <w:rFonts w:hint="eastAsia"/>
          <w:lang w:val="en-US" w:eastAsia="zh-CN"/>
        </w:rPr>
        <w:t>常规报告</w:t>
      </w:r>
      <w:r>
        <w:rPr>
          <w:rFonts w:hint="eastAsia"/>
          <w:lang w:val="en-US" w:eastAsia="zh-CN"/>
        </w:rPr>
        <w:fldChar w:fldCharType="end"/>
      </w:r>
      <w:r>
        <w:rPr>
          <w:rFonts w:hint="eastAsia"/>
          <w:lang w:val="en-US" w:eastAsia="zh-CN"/>
        </w:rPr>
        <w:t>和</w:t>
      </w:r>
      <w:r>
        <w:rPr>
          <w:rFonts w:hint="eastAsia"/>
          <w:lang w:val="en-US" w:eastAsia="zh-CN"/>
        </w:rPr>
        <w:fldChar w:fldCharType="begin"/>
      </w:r>
      <w:r>
        <w:rPr>
          <w:rFonts w:hint="eastAsia"/>
          <w:lang w:val="en-US" w:eastAsia="zh-CN"/>
        </w:rPr>
        <w:instrText xml:space="preserve"> HYPERLINK "http://support.baidu.com/?module=default&amp;controller=index&amp;action=detail&amp;nodeid=729" </w:instrText>
      </w:r>
      <w:r>
        <w:rPr>
          <w:rFonts w:hint="eastAsia"/>
          <w:lang w:val="en-US" w:eastAsia="zh-CN"/>
        </w:rPr>
        <w:fldChar w:fldCharType="separate"/>
      </w:r>
      <w:r>
        <w:rPr>
          <w:rFonts w:hint="eastAsia"/>
          <w:lang w:val="en-US" w:eastAsia="zh-CN"/>
        </w:rPr>
        <w:t>定制报告</w:t>
      </w:r>
      <w:r>
        <w:rPr>
          <w:rFonts w:hint="eastAsia"/>
          <w:lang w:val="en-US" w:eastAsia="zh-CN"/>
        </w:rPr>
        <w:fldChar w:fldCharType="end"/>
      </w:r>
      <w:r>
        <w:rPr>
          <w:rFonts w:hint="eastAsia"/>
          <w:lang w:val="en-US" w:eastAsia="zh-CN"/>
        </w:rPr>
        <w:t>，每种报告都能帮助从不同的角度评估效果。</w:t>
      </w:r>
    </w:p>
    <w:p>
      <w:pPr>
        <w:numPr>
          <w:ilvl w:val="0"/>
          <w:numId w:val="0"/>
        </w:numPr>
        <w:ind w:firstLine="420"/>
        <w:rPr>
          <w:rFonts w:hint="eastAsia"/>
          <w:lang w:val="en-US" w:eastAsia="zh-CN"/>
        </w:rPr>
      </w:pPr>
      <w:r>
        <w:rPr>
          <w:rFonts w:hint="eastAsia"/>
          <w:lang w:val="en-US" w:eastAsia="zh-CN"/>
        </w:rPr>
        <w:t>在常规报告中，提供了账户、推广计划、推广单元、关键词四个层级的统计报告。</w:t>
      </w:r>
    </w:p>
    <w:p>
      <w:pPr>
        <w:numPr>
          <w:ilvl w:val="0"/>
          <w:numId w:val="0"/>
        </w:numPr>
        <w:rPr>
          <w:rFonts w:hint="eastAsia"/>
          <w:lang w:val="en-US" w:eastAsia="zh-CN"/>
        </w:rPr>
      </w:pPr>
      <w:r>
        <w:rPr>
          <w:rFonts w:hint="eastAsia"/>
          <w:lang w:val="en-US" w:eastAsia="zh-CN"/>
        </w:rPr>
        <w:t>各统计报告的数据指标包括：</w:t>
      </w:r>
    </w:p>
    <w:p>
      <w:pPr>
        <w:numPr>
          <w:ilvl w:val="0"/>
          <w:numId w:val="0"/>
        </w:numPr>
        <w:rPr>
          <w:rFonts w:hint="eastAsia"/>
          <w:lang w:val="en-US" w:eastAsia="zh-CN"/>
        </w:rPr>
      </w:pPr>
      <w:r>
        <w:rPr>
          <w:rFonts w:hint="eastAsia"/>
          <w:lang w:val="en-US" w:eastAsia="zh-CN"/>
        </w:rPr>
        <w:t>1） 消费：即指定范围内的点击消费总金额</w:t>
      </w:r>
    </w:p>
    <w:p>
      <w:pPr>
        <w:numPr>
          <w:ilvl w:val="0"/>
          <w:numId w:val="0"/>
        </w:numPr>
        <w:rPr>
          <w:rFonts w:hint="eastAsia"/>
          <w:lang w:val="en-US" w:eastAsia="zh-CN"/>
        </w:rPr>
      </w:pPr>
      <w:r>
        <w:rPr>
          <w:rFonts w:hint="eastAsia"/>
          <w:lang w:val="en-US" w:eastAsia="zh-CN"/>
        </w:rPr>
        <w:t>2）点击量：指定范围内获得的点击次数，即潜在客户点击推广结果、访问网站的次数</w:t>
      </w:r>
    </w:p>
    <w:p>
      <w:pPr>
        <w:numPr>
          <w:ilvl w:val="0"/>
          <w:numId w:val="0"/>
        </w:numPr>
        <w:rPr>
          <w:rFonts w:hint="eastAsia"/>
          <w:lang w:val="en-US" w:eastAsia="zh-CN"/>
        </w:rPr>
      </w:pPr>
      <w:r>
        <w:rPr>
          <w:rFonts w:hint="eastAsia"/>
          <w:lang w:val="en-US" w:eastAsia="zh-CN"/>
        </w:rPr>
        <w:t>3）平均点击价格：每次点击平均价格＝消费/点击量</w:t>
      </w:r>
    </w:p>
    <w:p>
      <w:pPr>
        <w:numPr>
          <w:ilvl w:val="0"/>
          <w:numId w:val="0"/>
        </w:numPr>
        <w:rPr>
          <w:rFonts w:hint="eastAsia"/>
          <w:lang w:val="en-US" w:eastAsia="zh-CN"/>
        </w:rPr>
      </w:pPr>
      <w:r>
        <w:rPr>
          <w:rFonts w:hint="eastAsia"/>
          <w:lang w:val="en-US" w:eastAsia="zh-CN"/>
        </w:rPr>
        <w:t>4）展现量：指定范围内获得的展现次数，即推广结果覆盖了多少网民</w:t>
      </w:r>
    </w:p>
    <w:p>
      <w:pPr>
        <w:numPr>
          <w:ilvl w:val="0"/>
          <w:numId w:val="0"/>
        </w:numPr>
        <w:rPr>
          <w:rFonts w:hint="eastAsia"/>
          <w:lang w:val="en-US" w:eastAsia="zh-CN"/>
        </w:rPr>
      </w:pPr>
      <w:r>
        <w:rPr>
          <w:rFonts w:hint="eastAsia"/>
          <w:lang w:val="en-US" w:eastAsia="zh-CN"/>
        </w:rPr>
        <w:t>5）点击率＝点击量/展现量，较高的点击率反映了网民对推广结果更感兴趣、更为认可。点击率是影响关键词质量度的重要因素</w:t>
      </w:r>
    </w:p>
    <w:p>
      <w:pPr>
        <w:numPr>
          <w:ilvl w:val="0"/>
          <w:numId w:val="0"/>
        </w:numPr>
        <w:rPr>
          <w:rFonts w:hint="eastAsia"/>
          <w:lang w:val="en-US" w:eastAsia="zh-CN"/>
        </w:rPr>
      </w:pPr>
      <w:r>
        <w:rPr>
          <w:rFonts w:hint="eastAsia"/>
          <w:lang w:val="en-US" w:eastAsia="zh-CN"/>
        </w:rPr>
        <w:t>6）千次展现消费＝（消费/展现量）*1000，即推广结果获得一千次展现所付出的推广费用可以查看指定时间范围、各统计层级或指定统计对象范围（某个推广计划、某个推广单元、某个关键词）的报告，或查看以上范围的分日统计报告。</w:t>
      </w:r>
    </w:p>
    <w:p>
      <w:pPr>
        <w:numPr>
          <w:ilvl w:val="0"/>
          <w:numId w:val="0"/>
        </w:numPr>
        <w:rPr>
          <w:rFonts w:hint="eastAsia"/>
          <w:lang w:val="en-US" w:eastAsia="zh-CN"/>
        </w:rPr>
      </w:pPr>
      <w:r>
        <w:rPr>
          <w:rFonts w:hint="eastAsia"/>
          <w:lang w:val="en-US" w:eastAsia="zh-CN"/>
        </w:rPr>
        <w:t xml:space="preserve">    查看常规报告的操作方法：在定制报告中，除账户、推广计划、推广单元、关键词四个层级的统计报告外，还提供了</w:t>
      </w:r>
      <w:r>
        <w:rPr>
          <w:rFonts w:hint="eastAsia"/>
          <w:lang w:val="en-US" w:eastAsia="zh-CN"/>
        </w:rPr>
        <w:fldChar w:fldCharType="begin"/>
      </w:r>
      <w:r>
        <w:rPr>
          <w:rFonts w:hint="eastAsia"/>
          <w:lang w:val="en-US" w:eastAsia="zh-CN"/>
        </w:rPr>
        <w:instrText xml:space="preserve"> HYPERLINK "http://support.baidu.com/?module=default&amp;controller=index&amp;action=detail&amp;nodeid=730" </w:instrText>
      </w:r>
      <w:r>
        <w:rPr>
          <w:rFonts w:hint="eastAsia"/>
          <w:lang w:val="en-US" w:eastAsia="zh-CN"/>
        </w:rPr>
        <w:fldChar w:fldCharType="separate"/>
      </w:r>
      <w:r>
        <w:rPr>
          <w:rFonts w:hint="eastAsia"/>
          <w:lang w:val="en-US" w:eastAsia="zh-CN"/>
        </w:rPr>
        <w:t>创意报告</w:t>
      </w:r>
      <w:r>
        <w:rPr>
          <w:rFonts w:hint="eastAsia"/>
          <w:lang w:val="en-US" w:eastAsia="zh-CN"/>
        </w:rPr>
        <w:fldChar w:fldCharType="end"/>
      </w:r>
      <w:r>
        <w:rPr>
          <w:rFonts w:hint="eastAsia"/>
          <w:lang w:val="en-US" w:eastAsia="zh-CN"/>
        </w:rPr>
        <w:t>、</w:t>
      </w:r>
      <w:r>
        <w:rPr>
          <w:rFonts w:hint="eastAsia"/>
          <w:lang w:val="en-US" w:eastAsia="zh-CN"/>
        </w:rPr>
        <w:fldChar w:fldCharType="begin"/>
      </w:r>
      <w:r>
        <w:rPr>
          <w:rFonts w:hint="eastAsia"/>
          <w:lang w:val="en-US" w:eastAsia="zh-CN"/>
        </w:rPr>
        <w:instrText xml:space="preserve"> HYPERLINK "http://support.baidu.com/?module=default&amp;controller=index&amp;action=detail&amp;nodeid=733" </w:instrText>
      </w:r>
      <w:r>
        <w:rPr>
          <w:rFonts w:hint="eastAsia"/>
          <w:lang w:val="en-US" w:eastAsia="zh-CN"/>
        </w:rPr>
        <w:fldChar w:fldCharType="separate"/>
      </w:r>
      <w:r>
        <w:rPr>
          <w:rFonts w:hint="eastAsia"/>
          <w:lang w:val="en-US" w:eastAsia="zh-CN"/>
        </w:rPr>
        <w:t>搜索词报告</w:t>
      </w:r>
      <w:r>
        <w:rPr>
          <w:rFonts w:hint="eastAsia"/>
          <w:lang w:val="en-US" w:eastAsia="zh-CN"/>
        </w:rPr>
        <w:fldChar w:fldCharType="end"/>
      </w:r>
      <w:r>
        <w:rPr>
          <w:rFonts w:hint="eastAsia"/>
          <w:lang w:val="en-US" w:eastAsia="zh-CN"/>
        </w:rPr>
        <w:t>和</w:t>
      </w:r>
      <w:r>
        <w:rPr>
          <w:rFonts w:hint="eastAsia"/>
          <w:lang w:val="en-US" w:eastAsia="zh-CN"/>
        </w:rPr>
        <w:fldChar w:fldCharType="begin"/>
      </w:r>
      <w:r>
        <w:rPr>
          <w:rFonts w:hint="eastAsia"/>
          <w:lang w:val="en-US" w:eastAsia="zh-CN"/>
        </w:rPr>
        <w:instrText xml:space="preserve"> HYPERLINK "http://support.baidu.com/?module=default&amp;controller=index&amp;action=detail&amp;nodeid=732" </w:instrText>
      </w:r>
      <w:r>
        <w:rPr>
          <w:rFonts w:hint="eastAsia"/>
          <w:lang w:val="en-US" w:eastAsia="zh-CN"/>
        </w:rPr>
        <w:fldChar w:fldCharType="separate"/>
      </w:r>
      <w:r>
        <w:rPr>
          <w:rFonts w:hint="eastAsia"/>
          <w:lang w:val="en-US" w:eastAsia="zh-CN"/>
        </w:rPr>
        <w:t>分地域报告</w:t>
      </w:r>
      <w:r>
        <w:rPr>
          <w:rFonts w:hint="eastAsia"/>
          <w:lang w:val="en-US" w:eastAsia="zh-CN"/>
        </w:rPr>
        <w:fldChar w:fldCharType="end"/>
      </w:r>
      <w:r>
        <w:rPr>
          <w:rFonts w:hint="eastAsia"/>
          <w:lang w:val="en-US" w:eastAsia="zh-CN"/>
        </w:rPr>
        <w:t>，三种报告提供的数据指标分别如下：</w:t>
      </w:r>
    </w:p>
    <w:p>
      <w:pPr>
        <w:numPr>
          <w:ilvl w:val="0"/>
          <w:numId w:val="0"/>
        </w:numPr>
        <w:rPr>
          <w:rFonts w:hint="eastAsia"/>
          <w:lang w:val="en-US" w:eastAsia="zh-CN"/>
        </w:rPr>
      </w:pPr>
      <w:r>
        <w:rPr>
          <w:rFonts w:hint="eastAsia"/>
          <w:lang w:val="en-US" w:eastAsia="zh-CN"/>
        </w:rPr>
        <w:t>A、创意报告：每条创意的点击量、消费、平均点击价格、展现量（可选）、点击率（可选）、千次展现消费（可选）。创意的点击率反映了创意对网民的吸引力，便于对比、评估创意质量。</w:t>
      </w:r>
    </w:p>
    <w:p>
      <w:pPr>
        <w:numPr>
          <w:ilvl w:val="0"/>
          <w:numId w:val="0"/>
        </w:numPr>
        <w:rPr>
          <w:rFonts w:hint="eastAsia"/>
          <w:lang w:val="en-US" w:eastAsia="zh-CN"/>
        </w:rPr>
      </w:pPr>
      <w:r>
        <w:rPr>
          <w:rFonts w:hint="eastAsia"/>
          <w:lang w:val="en-US" w:eastAsia="zh-CN"/>
        </w:rPr>
        <w:t>B、搜索词报告：触发了某条创意的网民搜索词，及该创意的展现量，反映了关键词的匹配效果</w:t>
      </w:r>
    </w:p>
    <w:p>
      <w:pPr>
        <w:numPr>
          <w:ilvl w:val="0"/>
          <w:numId w:val="0"/>
        </w:numPr>
        <w:rPr>
          <w:rFonts w:hint="eastAsia"/>
          <w:lang w:val="en-US" w:eastAsia="zh-CN"/>
        </w:rPr>
      </w:pPr>
      <w:r>
        <w:rPr>
          <w:rFonts w:hint="eastAsia"/>
          <w:lang w:val="en-US" w:eastAsia="zh-CN"/>
        </w:rPr>
        <w:t>C、分地域报告：来自各地域的点击量、消费、平均点击价格、展现量（可选）、点击率（可选）、千次展现消费（可选）</w:t>
      </w:r>
    </w:p>
    <w:p>
      <w:pPr>
        <w:pStyle w:val="3"/>
        <w:numPr>
          <w:ilvl w:val="0"/>
          <w:numId w:val="4"/>
        </w:numPr>
        <w:rPr>
          <w:rFonts w:hint="eastAsia"/>
          <w:lang w:val="en-US" w:eastAsia="zh-CN"/>
        </w:rPr>
      </w:pPr>
      <w:r>
        <w:rPr>
          <w:rFonts w:hint="eastAsia"/>
          <w:lang w:val="en-US" w:eastAsia="zh-CN"/>
        </w:rPr>
        <w:t>总结</w:t>
      </w:r>
    </w:p>
    <w:p>
      <w:pPr>
        <w:ind w:firstLine="420"/>
        <w:rPr>
          <w:rFonts w:hint="eastAsia"/>
          <w:lang w:val="en-US" w:eastAsia="zh-CN"/>
        </w:rPr>
      </w:pPr>
      <w:r>
        <w:rPr>
          <w:rFonts w:hint="eastAsia"/>
          <w:lang w:val="en-US" w:eastAsia="zh-CN"/>
        </w:rPr>
        <w:t>通过对汽车之家、腾讯社交、百度三个广告竞价平台的资料收集整理及分析，可以发现在广告竞价平台在对广告资源的使用上主要注意以下几个方面：</w:t>
      </w:r>
    </w:p>
    <w:p>
      <w:pPr>
        <w:numPr>
          <w:ilvl w:val="0"/>
          <w:numId w:val="6"/>
        </w:numPr>
        <w:rPr>
          <w:rFonts w:hint="eastAsia"/>
          <w:lang w:val="en-US" w:eastAsia="zh-CN"/>
        </w:rPr>
      </w:pPr>
      <w:r>
        <w:rPr>
          <w:rFonts w:hint="eastAsia"/>
          <w:lang w:val="en-US" w:eastAsia="zh-CN"/>
        </w:rPr>
        <w:t>精准定向：越来越多广告主会选择定向的人群进行广告展示及投放，尤其对于比较昂贵的广告资源。常见的户地域、性别定向，或者时间段、人群属性、设备类型、偏好类型等多种定向组合方式来设置广告的投放，目标是增加目标人群的转化或曝光。对于广告主及广告投放平台都属于是双赢的形式。但是就目前各平台的大数据精准情况可以分为三种：</w:t>
      </w:r>
    </w:p>
    <w:p>
      <w:pPr>
        <w:numPr>
          <w:ilvl w:val="0"/>
          <w:numId w:val="7"/>
        </w:numPr>
        <w:rPr>
          <w:rFonts w:hint="eastAsia"/>
          <w:lang w:val="en-US" w:eastAsia="zh-CN"/>
        </w:rPr>
      </w:pPr>
      <w:r>
        <w:rPr>
          <w:rFonts w:hint="eastAsia"/>
          <w:lang w:val="en-US" w:eastAsia="zh-CN"/>
        </w:rPr>
        <w:t>从历史记录中寻找曾经使用过同类产品的客户进行匹配即“协同过滤”，由某些经验的相关性来定位找到潜在的适合用户。</w:t>
      </w:r>
    </w:p>
    <w:p>
      <w:pPr>
        <w:numPr>
          <w:ilvl w:val="0"/>
          <w:numId w:val="7"/>
        </w:numPr>
        <w:rPr>
          <w:rFonts w:hint="eastAsia"/>
          <w:lang w:val="en-US" w:eastAsia="zh-CN"/>
        </w:rPr>
      </w:pPr>
      <w:r>
        <w:rPr>
          <w:rFonts w:hint="eastAsia"/>
          <w:lang w:val="en-US" w:eastAsia="zh-CN"/>
        </w:rPr>
        <w:t>不基于客户的历史行为记录，而是客户本身特征相似性，来找到与种子客户最为相似的客户群体。即广告主提供广告起到作用的典型用户进而匹配高度相似的用户群进行投放。</w:t>
      </w:r>
    </w:p>
    <w:p>
      <w:pPr>
        <w:numPr>
          <w:ilvl w:val="0"/>
          <w:numId w:val="0"/>
        </w:numPr>
        <w:rPr>
          <w:rFonts w:hint="eastAsia"/>
          <w:lang w:val="en-US" w:eastAsia="zh-CN"/>
        </w:rPr>
      </w:pPr>
      <w:r>
        <w:rPr>
          <w:rFonts w:hint="eastAsia"/>
          <w:lang w:val="en-US" w:eastAsia="zh-CN"/>
        </w:rPr>
        <w:t>C、通过效果来谈合作，即通过可以按照点击量(CPC)或者激活量(CPA)付费，通常以搜索广告的形式出现。</w:t>
      </w:r>
    </w:p>
    <w:p>
      <w:pPr>
        <w:numPr>
          <w:ilvl w:val="0"/>
          <w:numId w:val="6"/>
        </w:numPr>
        <w:rPr>
          <w:rFonts w:hint="eastAsia"/>
          <w:lang w:val="en-US" w:eastAsia="zh-CN"/>
        </w:rPr>
      </w:pPr>
      <w:r>
        <w:rPr>
          <w:rFonts w:hint="eastAsia"/>
          <w:lang w:val="en-US" w:eastAsia="zh-CN"/>
        </w:rPr>
        <w:t>重要资源主导权：各个平台对于主要资源的主导权也是十分重视，包括微信朋友圈广告是不放在本身广告竞价系统的，汽车之家的广告平台主要针对的是非汽车类的广告内容。第三方广告平台也希望能够掌握重要的广告资源，一方面可以在获得更多的利益另一方面也是希望可以变被动为主动并实现对部分大客户的长期合作。</w:t>
      </w:r>
    </w:p>
    <w:p>
      <w:pPr>
        <w:numPr>
          <w:ilvl w:val="0"/>
          <w:numId w:val="6"/>
        </w:numPr>
        <w:rPr>
          <w:rFonts w:hint="eastAsia"/>
          <w:lang w:val="en-US" w:eastAsia="zh-CN"/>
        </w:rPr>
      </w:pPr>
      <w:r>
        <w:rPr>
          <w:rFonts w:hint="eastAsia"/>
          <w:lang w:val="en-US" w:eastAsia="zh-CN"/>
        </w:rPr>
        <w:t>素材审核：各平台在广告类别做了十分详细的划分，包括部分行业不能投放，同时在广告的素材方面也要求更加严格。除本身上传素材要求的文件大小、文件格式等的硬性规定外，本身素材内容的审核也十分严格，通常需要经过一步到多步的人工审核才能实现投放。</w:t>
      </w:r>
    </w:p>
    <w:p>
      <w:pPr>
        <w:numPr>
          <w:ilvl w:val="0"/>
          <w:numId w:val="6"/>
        </w:numPr>
        <w:rPr>
          <w:rFonts w:hint="eastAsia"/>
          <w:lang w:val="en-US" w:eastAsia="zh-CN"/>
        </w:rPr>
      </w:pPr>
      <w:r>
        <w:rPr>
          <w:rFonts w:hint="eastAsia"/>
          <w:lang w:val="en-US" w:eastAsia="zh-CN"/>
        </w:rPr>
        <w:t>统计：针对曝光的统计，广告主在后台可以查看曝光数据报告，但是针对具体的曝光情况是无法获知的。即不能获知具体浏览的信息，即使满足所有的广告投放条件广告主依然不一定能够查看到本身投放广告的展示。为了更好的服务广告主和平台自身广告资源的公开公正，在统计方面还存在很多需要继续提升和改进。</w:t>
      </w:r>
      <w:bookmarkStart w:id="0" w:name="_GoBack"/>
      <w:bookmarkEnd w:id="0"/>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PingFangSC-Light">
    <w:altName w:val="Complete in Him"/>
    <w:panose1 w:val="00000000000000000000"/>
    <w:charset w:val="00"/>
    <w:family w:val="auto"/>
    <w:pitch w:val="default"/>
    <w:sig w:usb0="00000000" w:usb1="00000000" w:usb2="00000000" w:usb3="00000000" w:csb0="00000000" w:csb1="00000000"/>
  </w:font>
  <w:font w:name="Complete in Him">
    <w:panose1 w:val="02000500000000000000"/>
    <w:charset w:val="00"/>
    <w:family w:val="auto"/>
    <w:pitch w:val="default"/>
    <w:sig w:usb0="800000A7" w:usb1="5000004A" w:usb2="00000000" w:usb3="00000000" w:csb0="20000111" w:csb1="41000000"/>
  </w:font>
  <w:font w:name="Calibri Light">
    <w:altName w:val="Calibri"/>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dsp">
    <w:altName w:val="Complete in Him"/>
    <w:panose1 w:val="00000000000000000000"/>
    <w:charset w:val="00"/>
    <w:family w:val="auto"/>
    <w:pitch w:val="default"/>
    <w:sig w:usb0="00000000" w:usb1="00000000" w:usb2="00000000" w:usb3="00000000" w:csb0="00000000" w:csb1="00000000"/>
  </w:font>
  <w:font w:name="Helvetica Neue">
    <w:altName w:val="Complete in Him"/>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10006FF" w:usb1="4000205B" w:usb2="00000010" w:usb3="00000000" w:csb0="2000019F" w:csb1="00000000"/>
  </w:font>
  <w:font w:name="Hiragino Sans GB">
    <w:altName w:val="Complete in Him"/>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AC21D"/>
    <w:multiLevelType w:val="singleLevel"/>
    <w:tmpl w:val="591AC21D"/>
    <w:lvl w:ilvl="0" w:tentative="0">
      <w:start w:val="1"/>
      <w:numFmt w:val="chineseCounting"/>
      <w:suff w:val="nothing"/>
      <w:lvlText w:val="%1、"/>
      <w:lvlJc w:val="left"/>
    </w:lvl>
  </w:abstractNum>
  <w:abstractNum w:abstractNumId="1">
    <w:nsid w:val="591D4369"/>
    <w:multiLevelType w:val="singleLevel"/>
    <w:tmpl w:val="591D4369"/>
    <w:lvl w:ilvl="0" w:tentative="0">
      <w:start w:val="1"/>
      <w:numFmt w:val="decimal"/>
      <w:suff w:val="nothing"/>
      <w:lvlText w:val="%1、"/>
      <w:lvlJc w:val="left"/>
    </w:lvl>
  </w:abstractNum>
  <w:abstractNum w:abstractNumId="2">
    <w:nsid w:val="591D46EA"/>
    <w:multiLevelType w:val="singleLevel"/>
    <w:tmpl w:val="591D46EA"/>
    <w:lvl w:ilvl="0" w:tentative="0">
      <w:start w:val="2"/>
      <w:numFmt w:val="chineseCounting"/>
      <w:suff w:val="nothing"/>
      <w:lvlText w:val="%1、"/>
      <w:lvlJc w:val="left"/>
    </w:lvl>
  </w:abstractNum>
  <w:abstractNum w:abstractNumId="3">
    <w:nsid w:val="591D4E7D"/>
    <w:multiLevelType w:val="singleLevel"/>
    <w:tmpl w:val="591D4E7D"/>
    <w:lvl w:ilvl="0" w:tentative="0">
      <w:start w:val="3"/>
      <w:numFmt w:val="chineseCounting"/>
      <w:suff w:val="nothing"/>
      <w:lvlText w:val="%1、"/>
      <w:lvlJc w:val="left"/>
    </w:lvl>
  </w:abstractNum>
  <w:abstractNum w:abstractNumId="4">
    <w:nsid w:val="5922A59B"/>
    <w:multiLevelType w:val="singleLevel"/>
    <w:tmpl w:val="5922A59B"/>
    <w:lvl w:ilvl="0" w:tentative="0">
      <w:start w:val="2"/>
      <w:numFmt w:val="decimal"/>
      <w:suff w:val="nothing"/>
      <w:lvlText w:val="%1）"/>
      <w:lvlJc w:val="left"/>
    </w:lvl>
  </w:abstractNum>
  <w:abstractNum w:abstractNumId="5">
    <w:nsid w:val="592FD50E"/>
    <w:multiLevelType w:val="singleLevel"/>
    <w:tmpl w:val="592FD50E"/>
    <w:lvl w:ilvl="0" w:tentative="0">
      <w:start w:val="1"/>
      <w:numFmt w:val="decimal"/>
      <w:suff w:val="nothing"/>
      <w:lvlText w:val="%1）"/>
      <w:lvlJc w:val="left"/>
    </w:lvl>
  </w:abstractNum>
  <w:abstractNum w:abstractNumId="6">
    <w:nsid w:val="592FDC9E"/>
    <w:multiLevelType w:val="singleLevel"/>
    <w:tmpl w:val="592FDC9E"/>
    <w:lvl w:ilvl="0" w:tentative="0">
      <w:start w:val="1"/>
      <w:numFmt w:val="upperLetter"/>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2E1DF3"/>
    <w:rsid w:val="0C2E1DF3"/>
    <w:rsid w:val="1117627E"/>
    <w:rsid w:val="112F79EF"/>
    <w:rsid w:val="16C32E77"/>
    <w:rsid w:val="1EC0605F"/>
    <w:rsid w:val="1F716A0C"/>
    <w:rsid w:val="238D7ED6"/>
    <w:rsid w:val="23F474FA"/>
    <w:rsid w:val="2A9402D2"/>
    <w:rsid w:val="2DCE3926"/>
    <w:rsid w:val="303D00E7"/>
    <w:rsid w:val="31D23C9C"/>
    <w:rsid w:val="332F3734"/>
    <w:rsid w:val="39465A6B"/>
    <w:rsid w:val="3A7279DC"/>
    <w:rsid w:val="43813741"/>
    <w:rsid w:val="43A95960"/>
    <w:rsid w:val="455660EE"/>
    <w:rsid w:val="46757C2B"/>
    <w:rsid w:val="52222F51"/>
    <w:rsid w:val="52D62CB4"/>
    <w:rsid w:val="543D265D"/>
    <w:rsid w:val="545843FC"/>
    <w:rsid w:val="57E10110"/>
    <w:rsid w:val="58BB075F"/>
    <w:rsid w:val="5D8C03F5"/>
    <w:rsid w:val="630613D7"/>
    <w:rsid w:val="63834E88"/>
    <w:rsid w:val="66B363BC"/>
    <w:rsid w:val="674D661D"/>
    <w:rsid w:val="6D804B3E"/>
    <w:rsid w:val="708001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jc w:val="center"/>
      <w:outlineLvl w:val="0"/>
    </w:pPr>
    <w:rPr>
      <w:rFonts w:asciiTheme="minorAscii" w:hAnsiTheme="minorAscii"/>
      <w:b/>
      <w:kern w:val="44"/>
      <w:sz w:val="2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rPr>
  </w:style>
  <w:style w:type="paragraph" w:styleId="4">
    <w:name w:val="heading 3"/>
    <w:basedOn w:val="1"/>
    <w:next w:val="1"/>
    <w:unhideWhenUsed/>
    <w:qFormat/>
    <w:uiPriority w:val="0"/>
    <w:pPr>
      <w:keepNext/>
      <w:keepLines/>
      <w:spacing w:before="260" w:beforeLines="0" w:beforeAutospacing="0" w:after="260" w:afterLines="0" w:afterAutospacing="0" w:line="240" w:lineRule="auto"/>
      <w:outlineLvl w:val="2"/>
    </w:pPr>
    <w:rPr>
      <w:rFonts w:asciiTheme="minorAscii" w:hAnsiTheme="minorAscii"/>
      <w:b/>
      <w:sz w:val="18"/>
    </w:rPr>
  </w:style>
  <w:style w:type="paragraph" w:styleId="5">
    <w:name w:val="heading 4"/>
    <w:basedOn w:val="1"/>
    <w:next w:val="1"/>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7">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qFormat/>
    <w:uiPriority w:val="0"/>
    <w:rPr>
      <w:color w:val="800080"/>
      <w:u w:val="single"/>
    </w:rPr>
  </w:style>
  <w:style w:type="character" w:styleId="10">
    <w:name w:val="Hyperlink"/>
    <w:basedOn w:val="7"/>
    <w:qFormat/>
    <w:uiPriority w:val="0"/>
    <w:rPr>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2017-05-10T04:09:00Z</dcterms:created>
  <dc:creator>pc</dc:creator>
  <cp:lastModifiedBy>pc</cp:lastModifiedBy>
  <dcterms:modified xsi:type="dcterms:W3CDTF">2017-06-02T06:45:38Z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