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>Wap端登录注册流程优化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以5月23日-6月23日的数据为例，Wap端登录页日均UV为12357，但登录注册日均总量为1100，登录注册转化率仅为9%。分析其中原因，有以下几点影响因素：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第三方登录无法直接获取授权，用户需要输入第三方账号密码，并绑定手机号才可成功注册，流程过长，导致部分用户流失。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在短信运营商的业务高峰期，容易出现短信验证码延迟3-4分钟才收到的情况。用户等太久无法获取验证码，就会放弃注册。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现有注册流程需填写信息多，但实际上是可以简化的，例如可去掉用户、可控制图形验证码出现的时机。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目的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新增手机验证码登录功能，帮助用户快速登录，缩短登录注册流程，降低用户流失。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新增语音验证码功能，提高验证码获得率，避免验证码带来用户流失问题。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方案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登录流程优化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涉及链接：http://m.pcauto.com.cn/my/passport/login.jsp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将登录页调整为两个分页，第一个分页为手机号快速登录页，第二个分页为通行证登录页。其中，通行证登录页需求见“通行证登录页”，手机号快速登录页需求见“手机号验证码登录页”。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其中，“手机号验证码登录页”需添加新的计数器，计数器id为9459。“通行证登录页”计数器仍保持与原先一致。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585970" cy="4284345"/>
            <wp:effectExtent l="0" t="0" r="5080" b="1905"/>
            <wp:docPr id="1" name="图片 1" descr="H[P2`U}6@0ZST}83KEPK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[P2`U}6@0ZST}83KEPKFRR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597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960" cy="4895850"/>
            <wp:effectExtent l="0" t="0" r="8890" b="0"/>
            <wp:docPr id="2" name="图片 2" descr="MB8}HW(VN9(X`_CNAU_DA0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B8}HW(VN9(X`_CNAU_DA0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通行证登录页的逻辑、判断与线上登录页一致，仅调整页面UI。</w:t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手机验证码登录页</w:t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4310" cy="896620"/>
            <wp:effectExtent l="0" t="0" r="2540" b="17780"/>
            <wp:docPr id="17" name="图片 17" descr="_JJRUJ6`X9[6Q{CE8}CV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_JJRUJ6`X9[6Q{CE8}CVTE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手机验证码登录页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960" cy="4110355"/>
            <wp:effectExtent l="0" t="0" r="8890" b="4445"/>
            <wp:docPr id="4" name="图片 4" descr="5[IWWX74}1EM_QZ6Y603JD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[IWWX74}1EM_QZ6Y603JD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1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“免费获取验证码”按钮：</w:t>
      </w: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点击“免费获取验证码”按钮，出现图形验证码：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7" name="图片 7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左侧为图形验证码输入框，默认文案为“请输入右侧图形验证码”。当输入内容后，提示文案消失。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右侧为图形验证码，点击图形验证码可刷新更换验证码。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点击弹窗以外的蒙层部分，可关闭该弹窗。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点击“确定”按钮：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/>
          <w:lang w:val="en-US" w:eastAsia="zh-CN"/>
        </w:rPr>
        <w:t>若填写的图形验证码正确：则关闭弹窗，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向系统发送获取验证码的请求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（具体见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2.3.2需求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）</w:t>
      </w:r>
      <w:r>
        <w:rPr>
          <w:rFonts w:hint="eastAsia"/>
          <w:lang w:val="en-US" w:eastAsia="zh-CN"/>
        </w:rPr>
        <w:t>，且“免费获取验证码”按钮切换为倒计时状态。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若验证码输入框为空：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“</w:t>
      </w:r>
      <w:r>
        <w:rPr>
          <w:rFonts w:hint="eastAsia"/>
          <w:lang w:val="en-US" w:eastAsia="zh-CN"/>
        </w:rPr>
        <w:t>请输入验证码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”；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若验证码错误：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提示</w:t>
      </w:r>
      <w:r>
        <w:rPr>
          <w:rFonts w:hint="eastAsia"/>
          <w:lang w:val="en-US" w:eastAsia="zh-CN"/>
        </w:rPr>
        <w:t>“请输入正确验证码”</w:t>
      </w: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1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  <w:r>
        <w:rPr>
          <w:rFonts w:hint="eastAsia" w:ascii="微软雅黑" w:hAnsi="微软雅黑"/>
          <w:color w:val="000000"/>
          <w:sz w:val="20"/>
          <w:lang w:val="zh-CN"/>
        </w:rPr>
        <w:t>；</w:t>
      </w:r>
    </w:p>
    <w:p>
      <w:pPr>
        <w:spacing w:beforeLines="0" w:afterLines="0"/>
        <w:jc w:val="left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获取失败，则</w:t>
      </w:r>
      <w:r>
        <w:rPr>
          <w:rFonts w:hint="eastAsia" w:ascii="微软雅黑" w:hAnsi="微软雅黑"/>
          <w:color w:val="000000"/>
          <w:sz w:val="20"/>
          <w:lang w:val="zh-CN"/>
        </w:rPr>
        <w:t>在手机号输入框底部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提示失败原因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 用户填写的手机号为空：提示“手机号必须输入”；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用户填写的手机号无效：提示“请输入正确的手机号”；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除上述A、B原因外，其他情况导致无法获取短信验证码，统一以toast形式提示。提示文案与passport默认文案一致。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“语音验证码”按钮：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若是用户手机号填写为空，则在手机号输入框底部提示“手机号必须输入”；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若是填写的手机号无效，则在手机号输入框底部提示“请输入正确的手机号”；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除上述A、B原因外，其他情况导致无法获取短信验证码，统一以toast形式提示。提示文案与passport默认文案一致。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“登录”按钮：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点击“登录”按钮，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触发后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11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若用户填写短信验证码正确，且填写的手机号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未绑定</w:t>
      </w:r>
      <w:r>
        <w:rPr>
          <w:rFonts w:hint="eastAsia" w:ascii="微软雅黑" w:hAnsi="微软雅黑"/>
          <w:color w:val="000000"/>
          <w:sz w:val="20"/>
          <w:lang w:val="zh-CN"/>
        </w:rPr>
        <w:t>账号，则</w:t>
      </w:r>
      <w:r>
        <w:rPr>
          <w:rFonts w:hint="eastAsia"/>
          <w:lang w:val="en-US" w:eastAsia="zh-CN"/>
        </w:rPr>
        <w:t>系统自动创建新账号并登录，并且绑定该手机。登录成功后，跳转到设置密码页。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zh-CN" w:eastAsia="zh-CN"/>
        </w:rPr>
        <w:t>若用户填写短信验证码正确，且</w:t>
      </w:r>
      <w:r>
        <w:rPr>
          <w:rFonts w:hint="eastAsia" w:ascii="微软雅黑" w:hAnsi="微软雅黑"/>
          <w:color w:val="000000"/>
          <w:sz w:val="20"/>
          <w:lang w:val="zh-CN"/>
        </w:rPr>
        <w:t>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已绑定</w:t>
      </w:r>
      <w:r>
        <w:rPr>
          <w:rFonts w:hint="eastAsia" w:ascii="微软雅黑" w:hAnsi="微软雅黑"/>
          <w:color w:val="000000"/>
          <w:sz w:val="20"/>
          <w:lang w:val="zh-CN"/>
        </w:rPr>
        <w:t>账号，</w:t>
      </w:r>
      <w:r>
        <w:rPr>
          <w:rFonts w:hint="eastAsia"/>
          <w:lang w:val="en-US" w:eastAsia="zh-CN"/>
        </w:rPr>
        <w:t>则登录成功。</w:t>
      </w:r>
    </w:p>
    <w:p>
      <w:pPr>
        <w:numPr>
          <w:numId w:val="0"/>
        </w:numPr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---判断该用户当前的密码是自动生成还是用户自己设置的：如果是自动生成就跳转到设置密码页；如果是用户自己设置，就跳转到toast提示登录成功，并跳转到登录前页面。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若短信验证码填写有误：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短信验证码为空：则在短信验证码输入框底部提示“请输入验证码”；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短信验证码错误：则在短信验证码输入框底部提示“请输入正确验证码”；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除上述A、B原因外，其他情况导致无法获取短信验证码，统一以toast形式提示。提示文案与passport默认文案一致。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第三方登录入口：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点击微博、QQ图标，跳转到对应的第三方页面。后续流程与原登录页一致。</w:t>
      </w:r>
    </w:p>
    <w:p>
      <w:pPr>
        <w:numPr>
          <w:ilvl w:val="0"/>
          <w:numId w:val="13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t>第三方登录需要加入自定义事件：</w:t>
      </w:r>
      <w:r>
        <w:rPr>
          <w:rFonts w:hint="eastAsia" w:ascii="微软雅黑" w:hAnsi="微软雅黑" w:eastAsia="微软雅黑" w:cs="微软雅黑"/>
          <w:lang w:val="en-US" w:eastAsia="zh-CN"/>
        </w:rPr>
        <w:t>对“QQ”图标增加自定义事件，事件id为：811；</w:t>
      </w:r>
    </w:p>
    <w:p>
      <w:pPr>
        <w:rPr>
          <w:rFonts w:hint="eastAsia" w:ascii="微软雅黑" w:hAnsi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对“微博”图标增加自定义事件，事件id为：812</w:t>
      </w:r>
      <w:r>
        <w:rPr>
          <w:rFonts w:hint="eastAsia" w:ascii="微软雅黑" w:hAnsi="微软雅黑" w:cs="微软雅黑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（3）</w:t>
      </w:r>
      <w:r>
        <w:rPr>
          <w:rFonts w:hint="eastAsia"/>
          <w:lang w:val="en-US" w:eastAsia="zh-CN"/>
        </w:rPr>
        <w:t>添加自定义事件（以下仅供参考，具体还需要开发自己调试）：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tagid=812;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"http://count.pcauto.com.cn/count.php?channel="+tagid+"&amp;screen="+screen.width+"*"+screen.height+"&amp;refer="+encodeURIComponent(document.referrer)+"&amp;anticache="+new Date().getTime()+"&amp;url="+encodeURIComponent(location.href)+"&amp;from=event";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Passport提示文案（仅供QA测试参考）：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567305"/>
            <wp:effectExtent l="0" t="0" r="4445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67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设置密码页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230" cy="4154805"/>
            <wp:effectExtent l="0" t="0" r="7620" b="17145"/>
            <wp:docPr id="5" name="图片 5" descr="QUG30TSBR4J~S)EHAL(D53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UG30TSBR4J~S)EHAL(D53I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drawing>
          <wp:inline distT="0" distB="0" distL="114300" distR="114300">
            <wp:extent cx="5271135" cy="1189355"/>
            <wp:effectExtent l="0" t="0" r="5715" b="10795"/>
            <wp:docPr id="6" name="图片 6" descr="YA6@}5}[IICU)0VU4UW0@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YA6@}5}[IICU)0VU4UW0@_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设置密码页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“返回”按钮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点击“返回”按钮，返回登录页面。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头像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显示用户头像。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用户昵称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显示用户昵称。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密码输入框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“完成设置”按钮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（1）点击“完成设置”按钮：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若密码设置符合格式，且填写验证码在10分钟内的有效期，则设置成功，用户密码更新，并跳转回登录前页面。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若密码输入框为空，则在密码输入框底部提示“请设置密码”；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若密码格式不符合“8-16个字符的字母数字组合”的格式要求，则在密码输入框底部提示“</w:t>
      </w:r>
      <w:bookmarkStart w:id="0" w:name="_GoBack"/>
      <w:bookmarkEnd w:id="0"/>
      <w:r>
        <w:rPr>
          <w:rFonts w:hint="eastAsia"/>
          <w:lang w:val="en-US" w:eastAsia="zh-CN"/>
        </w:rPr>
        <w:t>密码须为8-16个字符的字母数字组合”。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若距离在手机验证码登录页，填写短信验证码已超过10分钟，则出现弹窗如下。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56180" cy="1600200"/>
            <wp:effectExtent l="0" t="0" r="1270" b="0"/>
            <wp:docPr id="16" name="图片 16" descr="{XATW4BO0D8H_B$4MR2Q(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{XATW4BO0D8H_B$4MR2Q(8K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--弹窗文案为：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页面等待过久，设置密码无效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未设置密码不影响账号正常使用，您下次可使用手机号验证码登录。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--点击“好的，已了解”，则关闭弹窗，跳转到登录前的页面；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--点击弹窗外阴影面积，则关闭弹窗。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注册流程优化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注册页</w:t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865" cy="1240790"/>
            <wp:effectExtent l="0" t="0" r="6985" b="16510"/>
            <wp:docPr id="10" name="图片 10" descr="EW](1B_5CPUT$[A_0NZ)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W](1B_5CPUT$[A_0NZ)06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注册页</w:t>
      </w:r>
    </w:p>
    <w:p>
      <w:pPr>
        <w:numPr>
          <w:ilvl w:val="0"/>
          <w:numId w:val="0"/>
        </w:numPr>
        <w:ind w:left="57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4002405"/>
            <wp:effectExtent l="0" t="0" r="3175" b="17145"/>
            <wp:docPr id="9" name="图片 9" descr="O2K4P8U4`1U5M5G}R0E`7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O2K4P8U4`1U5M5G}R0E`7UK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“返回”按钮：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点击“返回”按钮，返回到登录页。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</w:t>
      </w:r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点击“免费获取验证码”按钮，出现图形验证码：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13" name="图片 13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左侧为图形验证码输入框，默认文案为“请输入右侧图形验证码”。当输入内容后，提示文案消失。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右侧为图形验证码，点击图形验证码可刷新更换验证码。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点击弹窗以外的蒙层部分，可关闭该弹窗。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点击“确定”按钮：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若填写的图形验证码正确：则关闭弹窗，并向用户手机发送短信验证码（具体需求见2.4.2），且“免费获取验证码”按钮切换为倒计时状态。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若验证码输入框为空：在验证码输入框底部提示“请输入验证码”。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color w:val="auto"/>
          <w:lang w:val="en-US" w:eastAsia="zh-CN"/>
        </w:rPr>
        <w:t>若验证码错误：在验证码输入框底部提示“验证码错误”。</w:t>
      </w:r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1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  <w:r>
        <w:rPr>
          <w:rFonts w:hint="eastAsia" w:ascii="微软雅黑" w:hAnsi="微软雅黑"/>
          <w:color w:val="000000"/>
          <w:sz w:val="20"/>
          <w:lang w:val="zh-CN"/>
        </w:rPr>
        <w:t>；</w:t>
      </w:r>
    </w:p>
    <w:p>
      <w:pPr>
        <w:spacing w:beforeLines="0" w:afterLines="0"/>
        <w:jc w:val="left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获取失败，则</w:t>
      </w:r>
      <w:r>
        <w:rPr>
          <w:rFonts w:hint="eastAsia" w:ascii="微软雅黑" w:hAnsi="微软雅黑"/>
          <w:color w:val="000000"/>
          <w:sz w:val="20"/>
          <w:lang w:val="zh-CN"/>
        </w:rPr>
        <w:t>在手机号输入框底部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提示失败原因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 用户填写的手机号为空：提示“手机号必须输入”；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用户填写的手机号无效：提示“请输入正确的手机号”；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该手机号已有绑定账号：提示“该手机号已注册，请前往登录”；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 除上述A、B、C原因外，其他情况导致无法获取短信验证码，统一以toast形式提示。提示文案与passport默认文案一致。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密码输入框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</w:t>
      </w:r>
    </w:p>
    <w:p>
      <w:pPr>
        <w:numPr>
          <w:ilvl w:val="0"/>
          <w:numId w:val="21"/>
        </w:numP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21"/>
        </w:numP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若是用户手机号填写为空：则在手机号输入框底部提示“手机号必须输入”；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若是填写的手机号无效：则在手机号输入框底部提示“请输入正确的手机号”；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若是填写的手机号已有绑定账号：则在手机号输入框底部提示“该手机号已注册，请前往登录”。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 除上述A、B、C原因外，其他情况导致无法获取短信验证码，统一以toast形式提示。提示文案与passport默认文案一致。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“注册”按钮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点击“注册”按钮，触发后：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若用户填写短信验证码正确且密码格式正确，则</w:t>
      </w:r>
      <w:r>
        <w:rPr>
          <w:rFonts w:hint="eastAsia"/>
          <w:lang w:val="en-US" w:eastAsia="zh-CN"/>
        </w:rPr>
        <w:t>注册成功，toast提示“注册成功”，并跳转返回来时的页面。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若对填写信息判断有误：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用户填写的验证码为空：在验证码输入框底部提示“请输入验证码”。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若用户填写的验证码错误：在验证码输入框底部提示“验证码错误”。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若用户填写的密码为空：在密码输入框底部提示“请设置密码”。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若用户填写的密码不符合“8-16个字符的字母数字组合”的要求：在密码输入框底部提示“密码须为8-16个字符的字母数字组合”。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除上述A、B、C、D原因外，其他情况导致无法获取短信验证码，统一以toast形式提示。提示文案与passport默认文案一致。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B29F"/>
    <w:multiLevelType w:val="singleLevel"/>
    <w:tmpl w:val="5955B29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55B46A"/>
    <w:multiLevelType w:val="singleLevel"/>
    <w:tmpl w:val="5955B46A"/>
    <w:lvl w:ilvl="0" w:tentative="0">
      <w:start w:val="1"/>
      <w:numFmt w:val="chineseCounting"/>
      <w:suff w:val="nothing"/>
      <w:lvlText w:val="%1、"/>
      <w:lvlJc w:val="left"/>
      <w:pPr>
        <w:ind w:left="0" w:leftChars="0" w:firstLine="0" w:firstLineChars="0"/>
      </w:pPr>
      <w:rPr>
        <w:rFonts w:hint="eastAsia"/>
      </w:rPr>
    </w:lvl>
  </w:abstractNum>
  <w:abstractNum w:abstractNumId="2">
    <w:nsid w:val="5955B49D"/>
    <w:multiLevelType w:val="singleLevel"/>
    <w:tmpl w:val="5955B49D"/>
    <w:lvl w:ilvl="0" w:tentative="0">
      <w:start w:val="1"/>
      <w:numFmt w:val="chineseCounting"/>
      <w:suff w:val="nothing"/>
      <w:lvlText w:val="（%1）"/>
      <w:lvlJc w:val="left"/>
      <w:pPr>
        <w:ind w:left="0" w:leftChars="0" w:firstLine="57" w:firstLineChars="0"/>
      </w:pPr>
      <w:rPr>
        <w:rFonts w:hint="eastAsia"/>
      </w:rPr>
    </w:lvl>
  </w:abstractNum>
  <w:abstractNum w:abstractNumId="3">
    <w:nsid w:val="5955BA44"/>
    <w:multiLevelType w:val="multilevel"/>
    <w:tmpl w:val="5955BA44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4">
    <w:nsid w:val="5955C823"/>
    <w:multiLevelType w:val="multilevel"/>
    <w:tmpl w:val="5955C82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5">
    <w:nsid w:val="5955D1D3"/>
    <w:multiLevelType w:val="multilevel"/>
    <w:tmpl w:val="5955D1D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6">
    <w:nsid w:val="5955EF56"/>
    <w:multiLevelType w:val="singleLevel"/>
    <w:tmpl w:val="5955EF56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5955FFA9"/>
    <w:multiLevelType w:val="singleLevel"/>
    <w:tmpl w:val="5955FFA9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956001D"/>
    <w:multiLevelType w:val="singleLevel"/>
    <w:tmpl w:val="5956001D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59560105"/>
    <w:multiLevelType w:val="singleLevel"/>
    <w:tmpl w:val="5956010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9560144"/>
    <w:multiLevelType w:val="singleLevel"/>
    <w:tmpl w:val="59560144"/>
    <w:lvl w:ilvl="0" w:tentative="0">
      <w:start w:val="1"/>
      <w:numFmt w:val="upperLetter"/>
      <w:suff w:val="space"/>
      <w:lvlText w:val="%1."/>
      <w:lvlJc w:val="left"/>
    </w:lvl>
  </w:abstractNum>
  <w:abstractNum w:abstractNumId="11">
    <w:nsid w:val="59560653"/>
    <w:multiLevelType w:val="singleLevel"/>
    <w:tmpl w:val="59560653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95607FD"/>
    <w:multiLevelType w:val="singleLevel"/>
    <w:tmpl w:val="595607F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956085A"/>
    <w:multiLevelType w:val="singleLevel"/>
    <w:tmpl w:val="5956085A"/>
    <w:lvl w:ilvl="0" w:tentative="0">
      <w:start w:val="1"/>
      <w:numFmt w:val="upperLetter"/>
      <w:suff w:val="space"/>
      <w:lvlText w:val="%1."/>
      <w:lvlJc w:val="left"/>
    </w:lvl>
  </w:abstractNum>
  <w:abstractNum w:abstractNumId="14">
    <w:nsid w:val="595609C2"/>
    <w:multiLevelType w:val="singleLevel"/>
    <w:tmpl w:val="595609C2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595609FA"/>
    <w:multiLevelType w:val="singleLevel"/>
    <w:tmpl w:val="595609FA"/>
    <w:lvl w:ilvl="0" w:tentative="0">
      <w:start w:val="1"/>
      <w:numFmt w:val="upperLetter"/>
      <w:suff w:val="space"/>
      <w:lvlText w:val="%1."/>
      <w:lvlJc w:val="left"/>
    </w:lvl>
  </w:abstractNum>
  <w:abstractNum w:abstractNumId="16">
    <w:nsid w:val="59560AF8"/>
    <w:multiLevelType w:val="singleLevel"/>
    <w:tmpl w:val="59560AF8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59560B22"/>
    <w:multiLevelType w:val="singleLevel"/>
    <w:tmpl w:val="59560B22"/>
    <w:lvl w:ilvl="0" w:tentative="0">
      <w:start w:val="1"/>
      <w:numFmt w:val="decimal"/>
      <w:suff w:val="nothing"/>
      <w:lvlText w:val="（%1）"/>
      <w:lvlJc w:val="left"/>
    </w:lvl>
  </w:abstractNum>
  <w:abstractNum w:abstractNumId="18">
    <w:nsid w:val="59560B4B"/>
    <w:multiLevelType w:val="singleLevel"/>
    <w:tmpl w:val="59560B4B"/>
    <w:lvl w:ilvl="0" w:tentative="0">
      <w:start w:val="1"/>
      <w:numFmt w:val="decimal"/>
      <w:suff w:val="nothing"/>
      <w:lvlText w:val="（%1）"/>
      <w:lvlJc w:val="left"/>
    </w:lvl>
  </w:abstractNum>
  <w:abstractNum w:abstractNumId="19">
    <w:nsid w:val="5959F686"/>
    <w:multiLevelType w:val="singleLevel"/>
    <w:tmpl w:val="5959F686"/>
    <w:lvl w:ilvl="0" w:tentative="0">
      <w:start w:val="1"/>
      <w:numFmt w:val="upperLetter"/>
      <w:suff w:val="space"/>
      <w:lvlText w:val="%1."/>
      <w:lvlJc w:val="left"/>
    </w:lvl>
  </w:abstractNum>
  <w:abstractNum w:abstractNumId="20">
    <w:nsid w:val="595A0226"/>
    <w:multiLevelType w:val="singleLevel"/>
    <w:tmpl w:val="595A0226"/>
    <w:lvl w:ilvl="0" w:tentative="0">
      <w:start w:val="1"/>
      <w:numFmt w:val="decimal"/>
      <w:suff w:val="space"/>
      <w:lvlText w:val="%1."/>
      <w:lvlJc w:val="left"/>
    </w:lvl>
  </w:abstractNum>
  <w:abstractNum w:abstractNumId="21">
    <w:nsid w:val="595A096A"/>
    <w:multiLevelType w:val="singleLevel"/>
    <w:tmpl w:val="595A096A"/>
    <w:lvl w:ilvl="0" w:tentative="0">
      <w:start w:val="1"/>
      <w:numFmt w:val="decimal"/>
      <w:suff w:val="space"/>
      <w:lvlText w:val="%1."/>
      <w:lvlJc w:val="left"/>
    </w:lvl>
  </w:abstractNum>
  <w:abstractNum w:abstractNumId="22">
    <w:nsid w:val="595A099E"/>
    <w:multiLevelType w:val="singleLevel"/>
    <w:tmpl w:val="595A099E"/>
    <w:lvl w:ilvl="0" w:tentative="0">
      <w:start w:val="1"/>
      <w:numFmt w:val="upperLetter"/>
      <w:suff w:val="space"/>
      <w:lvlText w:val="%1."/>
      <w:lvlJc w:val="left"/>
    </w:lvl>
  </w:abstractNum>
  <w:abstractNum w:abstractNumId="23">
    <w:nsid w:val="595A0DBF"/>
    <w:multiLevelType w:val="singleLevel"/>
    <w:tmpl w:val="595A0DBF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2"/>
  </w:num>
  <w:num w:numId="7">
    <w:abstractNumId w:val="13"/>
  </w:num>
  <w:num w:numId="8">
    <w:abstractNumId w:val="20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8"/>
  </w:num>
  <w:num w:numId="14">
    <w:abstractNumId w:val="4"/>
  </w:num>
  <w:num w:numId="15">
    <w:abstractNumId w:val="17"/>
  </w:num>
  <w:num w:numId="16">
    <w:abstractNumId w:val="19"/>
  </w:num>
  <w:num w:numId="17">
    <w:abstractNumId w:val="5"/>
  </w:num>
  <w:num w:numId="18">
    <w:abstractNumId w:val="14"/>
  </w:num>
  <w:num w:numId="19">
    <w:abstractNumId w:val="15"/>
  </w:num>
  <w:num w:numId="20">
    <w:abstractNumId w:val="16"/>
  </w:num>
  <w:num w:numId="21">
    <w:abstractNumId w:val="21"/>
  </w:num>
  <w:num w:numId="22">
    <w:abstractNumId w:val="22"/>
  </w:num>
  <w:num w:numId="23">
    <w:abstractNumId w:val="11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301834"/>
    <w:rsid w:val="23EB54FE"/>
    <w:rsid w:val="4B27730B"/>
    <w:rsid w:val="54325C7C"/>
    <w:rsid w:val="5A0D6E51"/>
    <w:rsid w:val="5BF83021"/>
    <w:rsid w:val="7F9A0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2017-06-30T01:52:00Z</dcterms:created>
  <dc:creator>q</dc:creator>
  <cp:lastModifiedBy>q</cp:lastModifiedBy>
  <dcterms:modified xsi:type="dcterms:W3CDTF">2017-07-04T03:14:56Z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