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6615"/>
        <w:gridCol w:w="1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07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661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修改内容</w:t>
            </w:r>
          </w:p>
        </w:tc>
        <w:tc>
          <w:tcPr>
            <w:tcW w:w="1992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2017-7-11</w:t>
            </w:r>
          </w:p>
        </w:tc>
        <w:tc>
          <w:tcPr>
            <w:tcW w:w="661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论坛后台的陈奖励名单不用初始化旧数据</w:t>
            </w:r>
          </w:p>
        </w:tc>
        <w:tc>
          <w:tcPr>
            <w:tcW w:w="1992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2017-7-13</w:t>
            </w:r>
          </w:p>
        </w:tc>
        <w:tc>
          <w:tcPr>
            <w:tcW w:w="6615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论坛后台车标奖励名单增加沟通和发货操作人的账号露出（包括导出数据）</w:t>
            </w:r>
          </w:p>
        </w:tc>
        <w:tc>
          <w:tcPr>
            <w:tcW w:w="1992" w:type="dxa"/>
            <w:tcBorders>
              <w:top w:val="single" w:color="BEBEBE" w:themeColor="background1" w:themeShade="BF" w:sz="4" w:space="0"/>
              <w:left w:val="single" w:color="BEBEBE" w:themeColor="background1" w:themeShade="BF" w:sz="4" w:space="0"/>
              <w:bottom w:val="single" w:color="BEBEBE" w:themeColor="background1" w:themeShade="BF" w:sz="4" w:space="0"/>
              <w:right w:val="single" w:color="BEBEBE" w:themeColor="background1" w:themeShade="BF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需求目的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新增等级福利，提升用户活跃度</w:t>
      </w:r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需求说明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 福利获取规则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1）用户升至对应的等级，可享有对应的福利（如下表）</w:t>
      </w:r>
    </w:p>
    <w:tbl>
      <w:tblPr>
        <w:tblStyle w:val="8"/>
        <w:tblW w:w="41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2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eastAsia="微软雅黑"/>
                <w:color w:val="7F7F7F" w:themeColor="background1" w:themeShade="80"/>
                <w:vertAlign w:val="baseline"/>
                <w:lang w:val="en-US" w:eastAsia="zh-CN"/>
              </w:rPr>
            </w:pPr>
            <w:r>
              <w:rPr>
                <w:rFonts w:hint="eastAsia"/>
                <w:color w:val="7F7F7F" w:themeColor="background1" w:themeShade="80"/>
                <w:vertAlign w:val="baseline"/>
                <w:lang w:val="en-US" w:eastAsia="zh-CN"/>
              </w:rPr>
              <w:t>等级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eastAsia="微软雅黑"/>
                <w:color w:val="7F7F7F" w:themeColor="background1" w:themeShade="80"/>
                <w:vertAlign w:val="baseline"/>
                <w:lang w:val="en-US" w:eastAsia="zh-CN"/>
              </w:rPr>
            </w:pPr>
            <w:r>
              <w:rPr>
                <w:rFonts w:hint="eastAsia"/>
                <w:color w:val="7F7F7F" w:themeColor="background1" w:themeShade="80"/>
                <w:vertAlign w:val="baseline"/>
                <w:lang w:val="en-US" w:eastAsia="zh-CN"/>
              </w:rPr>
              <w:t>福利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Lv1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Lv2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Lv3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车标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Lv4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Lv5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Lv6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Lv7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5000金币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Lv8</w:t>
            </w:r>
          </w:p>
        </w:tc>
        <w:tc>
          <w:tcPr>
            <w:tcW w:w="2775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eastAsia="微软雅黑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8000金币</w:t>
            </w:r>
          </w:p>
        </w:tc>
      </w:tr>
    </w:tbl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2）每个用户每个级别仅可领取一次福利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例如：A用户17年升级为Lv4，可领取3k金币，18年被降级为Lv3后又重新升级为Lv4则不再发放Lv4金币</w:t>
      </w:r>
    </w:p>
    <w:p>
      <w:pPr>
        <w:numPr>
          <w:ilvl w:val="0"/>
          <w:numId w:val="2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上线前的旧数据都不会派发福利，系统默认用户历史等级的福利都已经领取</w:t>
      </w:r>
    </w:p>
    <w:p>
      <w:pPr>
        <w:numPr>
          <w:ilvl w:val="0"/>
          <w:numId w:val="0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例如：上线时间为7-15，用户在此之前已升级到Lv6，上线后，用户降级到Lv5不会有福利派发，之后再升级回Lv6也不会有福利派发</w:t>
      </w:r>
    </w:p>
    <w:p>
      <w:pPr>
        <w:numPr>
          <w:ilvl w:val="0"/>
          <w:numId w:val="0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4）福利说明：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Lv1-Lv2目前无相关福利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Lv3的福利为车标一个，编辑线下沟通派发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Lv4-Lv8的福利为对应数量的金币，升级后，系统直接派发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5）用户获得福利会有系统消息通知</w:t>
      </w:r>
    </w:p>
    <w:p>
      <w:pPr>
        <w:numPr>
          <w:ilvl w:val="0"/>
          <w:numId w:val="3"/>
        </w:numPr>
        <w:ind w:left="425" w:leftChars="0" w:hanging="425" w:firstLineChars="0"/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车标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您的个人等级升级到LvX，获得太平洋汽车网金属车标一个，小编会在7个工作日内（节假日顺延）通过私信与您沟通，请注意查收私信！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drawing>
          <wp:inline distT="0" distB="0" distL="114300" distR="114300">
            <wp:extent cx="6639560" cy="1035685"/>
            <wp:effectExtent l="9525" t="9525" r="18415" b="2159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0356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425" w:leftChars="0" w:hanging="425" w:firstLineChars="0"/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金币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您的个人等级升级到LvX获得的XXXX金币奖励已派发，请查收！</w:t>
      </w:r>
    </w:p>
    <w:p>
      <w:pPr>
        <w:jc w:val="left"/>
        <w:rPr>
          <w:rFonts w:hint="eastAsia"/>
          <w:highlight w:val="none"/>
          <w:lang w:val="en-US" w:eastAsia="zh-CN"/>
        </w:rPr>
      </w:pPr>
      <w:r>
        <w:drawing>
          <wp:inline distT="0" distB="0" distL="114300" distR="114300">
            <wp:extent cx="6639560" cy="882015"/>
            <wp:effectExtent l="9525" t="9525" r="18415" b="228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820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 任务管理后台-</w:t>
      </w:r>
      <w:r>
        <w:rPr>
          <w:rFonts w:hint="eastAsia"/>
          <w:highlight w:val="none"/>
          <w:lang w:val="en-US" w:eastAsia="zh-CN"/>
        </w:rPr>
        <w:t>流水账日志列表</w:t>
      </w:r>
      <w:r>
        <w:rPr>
          <w:rFonts w:hint="eastAsia"/>
          <w:lang w:val="en-US" w:eastAsia="zh-CN"/>
        </w:rPr>
        <w:t>增加等级奖励的流水账记录</w:t>
      </w:r>
    </w:p>
    <w:p>
      <w:pPr>
        <w:numPr>
          <w:ilvl w:val="0"/>
          <w:numId w:val="0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1）流水账类型增加等级奖励，升级相关的金币流水记录都归为该类型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6409690" cy="1752600"/>
            <wp:effectExtent l="9525" t="9525" r="19685" b="952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09690" cy="1752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2）流水账记录文案为：升级LvX，获得XXXX金币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6639560" cy="439420"/>
            <wp:effectExtent l="9525" t="9525" r="18415" b="27305"/>
            <wp:docPr id="1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439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2.3 论坛后台增加车标奖励的用户名单列表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6640830" cy="1466215"/>
            <wp:effectExtent l="9525" t="9525" r="17145" b="1016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14662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该列表记录升级后获得车标奖励的用户信息，升级后再降级，用户名单不会从该列表消失，上线前旧数据不用处理，框架地址</w:t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"http://192.168.31.216/yx/djcb/"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http://192.168.31.216/yx/djcb/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2）增加位置（如下图）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1501775" cy="2809875"/>
            <wp:effectExtent l="9525" t="9525" r="12700" b="190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2809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3）页面名称为：车标奖励名单，右侧附上文字说明：列表数据为等级体系中获得车标奖励的用户名单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4847590" cy="1428750"/>
            <wp:effectExtent l="0" t="0" r="1016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4759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4）查询区域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6637655" cy="332740"/>
            <wp:effectExtent l="9525" t="9525" r="20320" b="1968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3327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用户id：输入框，默认为空</w:t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获奖时间：时间段查询，默认为空，和线上时间查询控件一致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1133475" cy="1403985"/>
            <wp:effectExtent l="9525" t="9525" r="19050" b="152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403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沟通状态：下拉框，内容为全部、已沟通、未沟通，默认全部</w:t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发货状态：下拉框，内容为全部、已发货、未发货，默认全选</w:t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查询按钮：根据已选条件查数据</w:t>
      </w:r>
    </w:p>
    <w:p>
      <w:pPr>
        <w:numPr>
          <w:ilvl w:val="0"/>
          <w:numId w:val="5"/>
        </w:numPr>
        <w:ind w:left="425" w:leftChars="0" w:hanging="425" w:firstLineChars="0"/>
        <w:jc w:val="left"/>
        <w:rPr>
          <w:rFonts w:hint="eastAsia"/>
          <w:color w:val="C00000"/>
          <w:lang w:val="en-US" w:eastAsia="zh-CN"/>
        </w:rPr>
      </w:pPr>
      <w:r>
        <w:rPr>
          <w:rFonts w:hint="eastAsia"/>
          <w:lang w:val="en-US" w:eastAsia="zh-CN"/>
        </w:rPr>
        <w:t>导出按钮：</w:t>
      </w:r>
      <w:r>
        <w:rPr>
          <w:rFonts w:hint="eastAsia"/>
          <w:color w:val="C00000"/>
          <w:lang w:val="en-US" w:eastAsia="zh-CN"/>
        </w:rPr>
        <w:t>根据已选条件导出用户id、用户昵称、获奖时间、沟通状态、发货状态、沟通操作人、发货操作人（170713更新）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5）显示结果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6637020" cy="639445"/>
            <wp:effectExtent l="9525" t="9525" r="20955" b="1778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37020" cy="6394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从左到右依次是：用户id、用户昵称、获奖时间、沟通状态、沟</w:t>
      </w:r>
      <w:r>
        <w:rPr>
          <w:rFonts w:hint="eastAsia"/>
          <w:color w:val="C00000"/>
          <w:lang w:val="en-US" w:eastAsia="zh-CN"/>
        </w:rPr>
        <w:t>通操作人、发货操作人（170713更新</w:t>
      </w:r>
      <w:bookmarkStart w:id="0" w:name="_GoBack"/>
      <w:bookmarkEnd w:id="0"/>
      <w:r>
        <w:rPr>
          <w:rFonts w:hint="eastAsia"/>
          <w:color w:val="C00000"/>
          <w:lang w:val="en-US" w:eastAsia="zh-CN"/>
        </w:rPr>
        <w:t>）</w:t>
      </w:r>
      <w:r>
        <w:rPr>
          <w:rFonts w:hint="eastAsia"/>
          <w:lang w:val="en-US" w:eastAsia="zh-CN"/>
        </w:rPr>
        <w:t>、发货状态、操作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用户昵称：带链接，新开窗口进入个人中心-他的论坛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获奖时间：用户获得车标奖励的时间，精确到秒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沟通状态：已沟通和未沟通两种，通过“沟通”操作判断状态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发货状态：已沟通和未沟通两种，通过“发货”操作判断状态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color w:val="C00000"/>
          <w:lang w:val="en-US" w:eastAsia="zh-CN"/>
        </w:rPr>
        <w:t>沟通操作人、发货操作人：显示执行沟通和发货操作人的后台账号名称，如liurong3(170713更新）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沟通操作：触发后先弹窗确认“确认已经跟用户沟通”，确定后弹窗关闭，对应的数据状态变为已沟通，该操作按钮隐藏，整个数据列表也会根据当前已选的查询条件进行更新</w:t>
      </w:r>
    </w:p>
    <w:p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3333115" cy="1619250"/>
            <wp:effectExtent l="0" t="0" r="635" b="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3311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发货操作：触发后先弹窗确认“确认已经发货”，确定后弹窗关闭，对应的数据状态变为已发货，该操作按钮隐藏，整个数据列表也会根据当前已选的查询条件进行更新</w:t>
      </w:r>
    </w:p>
    <w:p>
      <w:pPr>
        <w:numPr>
          <w:ilvl w:val="0"/>
          <w:numId w:val="0"/>
        </w:numPr>
        <w:jc w:val="left"/>
        <w:rPr>
          <w:rFonts w:hint="eastAsia" w:eastAsia="微软雅黑"/>
          <w:lang w:val="en-US" w:eastAsia="zh-CN"/>
        </w:rPr>
      </w:pPr>
      <w:r>
        <w:drawing>
          <wp:inline distT="0" distB="0" distL="114300" distR="114300">
            <wp:extent cx="3333115" cy="1619250"/>
            <wp:effectExtent l="0" t="0" r="635" b="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311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按获奖时间降序排列，一页40条数据，超过露出页码条</w:t>
      </w:r>
    </w:p>
    <w:p>
      <w:pPr>
        <w:numPr>
          <w:ilvl w:val="0"/>
          <w:numId w:val="6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打开页面默认展示的是全部获奖名单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p>
      <w:pPr>
        <w:jc w:val="left"/>
        <w:rPr>
          <w:rFonts w:hint="eastAsia"/>
          <w:highlight w:val="none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4C81A"/>
    <w:multiLevelType w:val="singleLevel"/>
    <w:tmpl w:val="5954C81A"/>
    <w:lvl w:ilvl="0" w:tentative="0">
      <w:start w:val="1"/>
      <w:numFmt w:val="lowerLetter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1">
    <w:nsid w:val="5954CDB5"/>
    <w:multiLevelType w:val="singleLevel"/>
    <w:tmpl w:val="5954CDB5"/>
    <w:lvl w:ilvl="0" w:tentative="0">
      <w:start w:val="3"/>
      <w:numFmt w:val="decimal"/>
      <w:suff w:val="nothing"/>
      <w:lvlText w:val="%1）"/>
      <w:lvlJc w:val="left"/>
    </w:lvl>
  </w:abstractNum>
  <w:abstractNum w:abstractNumId="2">
    <w:nsid w:val="595EEC66"/>
    <w:multiLevelType w:val="singleLevel"/>
    <w:tmpl w:val="595EEC66"/>
    <w:lvl w:ilvl="0" w:tentative="0">
      <w:start w:val="2"/>
      <w:numFmt w:val="decimal"/>
      <w:suff w:val="space"/>
      <w:lvlText w:val="%1."/>
      <w:lvlJc w:val="left"/>
    </w:lvl>
  </w:abstractNum>
  <w:abstractNum w:abstractNumId="3">
    <w:nsid w:val="595EEEAB"/>
    <w:multiLevelType w:val="singleLevel"/>
    <w:tmpl w:val="595EEEAB"/>
    <w:lvl w:ilvl="0" w:tentative="0">
      <w:start w:val="1"/>
      <w:numFmt w:val="lowerLetter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4">
    <w:nsid w:val="595EEEDB"/>
    <w:multiLevelType w:val="singleLevel"/>
    <w:tmpl w:val="595EEEDB"/>
    <w:lvl w:ilvl="0" w:tentative="0">
      <w:start w:val="1"/>
      <w:numFmt w:val="lowerLetter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5">
    <w:nsid w:val="595EF228"/>
    <w:multiLevelType w:val="singleLevel"/>
    <w:tmpl w:val="595EF228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AF7B91"/>
    <w:rsid w:val="05F155A6"/>
    <w:rsid w:val="066108CB"/>
    <w:rsid w:val="066B4D92"/>
    <w:rsid w:val="085E4E8E"/>
    <w:rsid w:val="126645E5"/>
    <w:rsid w:val="16EC4765"/>
    <w:rsid w:val="207A2445"/>
    <w:rsid w:val="22F713A9"/>
    <w:rsid w:val="260B485E"/>
    <w:rsid w:val="26511AD8"/>
    <w:rsid w:val="2C0E1136"/>
    <w:rsid w:val="2DAF62B2"/>
    <w:rsid w:val="2FEA7C96"/>
    <w:rsid w:val="357D1AC0"/>
    <w:rsid w:val="3F323311"/>
    <w:rsid w:val="3F8C4265"/>
    <w:rsid w:val="423C6562"/>
    <w:rsid w:val="433047ED"/>
    <w:rsid w:val="458A519E"/>
    <w:rsid w:val="4E5D5982"/>
    <w:rsid w:val="4E610181"/>
    <w:rsid w:val="4ED43D6D"/>
    <w:rsid w:val="50856D4B"/>
    <w:rsid w:val="52C33AE1"/>
    <w:rsid w:val="52F141F3"/>
    <w:rsid w:val="56AF5715"/>
    <w:rsid w:val="57453705"/>
    <w:rsid w:val="5AE962FA"/>
    <w:rsid w:val="5E322DB6"/>
    <w:rsid w:val="5E5E776C"/>
    <w:rsid w:val="625B365E"/>
    <w:rsid w:val="65236DCD"/>
    <w:rsid w:val="6F541CFA"/>
    <w:rsid w:val="78973B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2017-07-13T07:48:42Z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