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0700" w:type="dxa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single" w:color="D7D7D7" w:themeColor="background1" w:themeShade="D8" w:sz="4" w:space="0"/>
          <w:insideV w:val="single" w:color="D7D7D7" w:themeColor="background1" w:themeShade="D8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6600"/>
        <w:gridCol w:w="1849"/>
      </w:tblGrid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修改时间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bookmarkStart w:id="0" w:name="_GoBack" w:colFirst="1" w:colLast="1"/>
            <w:r>
              <w:rPr>
                <w:rFonts w:hint="eastAsia"/>
                <w:lang w:val="en-US" w:eastAsia="zh-CN"/>
              </w:rPr>
              <w:t>2017-6-23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由于接口一致，pc-车系页-精华帖模块数据规则更改了，wap-车系页-论坛模块的数据规则同步更新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2017-6-28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车系页问答帖tab下面的帖子回复数也不露出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新开车系自动创建帖子的数据只在问答tab下面展示，精华tab下面不展示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2017-7-6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由于上线后发现先开车系自动创建的数据没出，重新梳理了现有数据规则</w:t>
            </w:r>
          </w:p>
          <w:p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车系页的回复数露出加回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bookmarkEnd w:id="0"/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之前处理的精选日报外部露出需求，涉及车型库配合的部分，论坛接口已完成，但一直未安排配合完成，现将该需求单独抽出重新安排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车系页论坛模块数据调整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PC端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：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"http://price.pcauto.com.cn/sg89/" </w:instrText>
      </w:r>
      <w:r>
        <w:rPr>
          <w:sz w:val="21"/>
          <w:szCs w:val="21"/>
          <w:highlight w:val="none"/>
        </w:rPr>
        <w:fldChar w:fldCharType="separate"/>
      </w:r>
      <w:r>
        <w:rPr>
          <w:rStyle w:val="7"/>
          <w:rFonts w:ascii="微软雅黑" w:hAnsi="微软雅黑" w:eastAsia="微软雅黑"/>
          <w:color w:val="000000"/>
          <w:sz w:val="21"/>
          <w:szCs w:val="21"/>
          <w:highlight w:val="none"/>
        </w:rPr>
        <w:t>http://price.pcauto.com.cn/sg89/</w:t>
      </w:r>
      <w:r>
        <w:rPr>
          <w:rFonts w:ascii="微软雅黑" w:hAnsi="微软雅黑" w:eastAsia="微软雅黑"/>
          <w:color w:val="000000"/>
          <w:sz w:val="21"/>
          <w:szCs w:val="21"/>
          <w:highlight w:val="none"/>
        </w:rPr>
        <w:fldChar w:fldCharType="end"/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模块标题”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精华贴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”3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个字改为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精选帖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 xml:space="preserve">” 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057015" cy="2019300"/>
            <wp:effectExtent l="9525" t="9525" r="10160" b="952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2019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2）显示信息不变：用户头像（新开窗口进入他的个人中心）、认证标识、帖子标题（新开窗口进入帖子终端）、回复数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3）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帖tab下面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4条帖子读取规则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调为：</w:t>
      </w:r>
    </w:p>
    <w:p>
      <w:pPr>
        <w:pStyle w:val="5"/>
        <w:widowControl/>
        <w:numPr>
          <w:ilvl w:val="0"/>
          <w:numId w:val="3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优先读取该车型版块内的最新精选日报帖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按设精选时间降序排列</w:t>
      </w:r>
    </w:p>
    <w:p>
      <w:pPr>
        <w:pStyle w:val="5"/>
        <w:widowControl/>
        <w:numPr>
          <w:ilvl w:val="0"/>
          <w:numId w:val="3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没有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或不够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则读取最新精华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补足，按设精华时间降序排列</w:t>
      </w:r>
    </w:p>
    <w:p>
      <w:pPr>
        <w:pStyle w:val="5"/>
        <w:widowControl/>
        <w:numPr>
          <w:ilvl w:val="0"/>
          <w:numId w:val="3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第一条手工置顶位的规则不变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：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cms后台精准推送有数据时会覆盖第1条数据</w:t>
      </w:r>
    </w:p>
    <w:p>
      <w:pPr>
        <w:pStyle w:val="5"/>
        <w:widowControl/>
        <w:numPr>
          <w:ilvl w:val="0"/>
          <w:numId w:val="3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数据为0时，按现有样式提示无数据（如下图）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ind w:left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504690" cy="1924050"/>
            <wp:effectExtent l="9525" t="9525" r="19685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4690" cy="1924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4"/>
        </w:numPr>
        <w:spacing w:beforeAutospacing="0" w:afterAutospacing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问答帖tab下面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4条帖子读取规则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调为：</w:t>
      </w:r>
    </w:p>
    <w:p>
      <w:pPr>
        <w:numPr>
          <w:ilvl w:val="0"/>
          <w:numId w:val="5"/>
        </w:numPr>
        <w:spacing w:beforeLines="0" w:afterLines="0"/>
        <w:ind w:left="0" w:leftChars="0" w:firstLine="0" w:firstLineChars="0"/>
        <w:jc w:val="left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优先读取该车型版块内的问答帖数据，</w:t>
      </w:r>
      <w:r>
        <w:rPr>
          <w:rFonts w:hint="eastAsia" w:ascii="宋体" w:hAnsi="宋体"/>
          <w:color w:val="000000"/>
          <w:sz w:val="21"/>
          <w:szCs w:val="21"/>
          <w:lang w:val="zh-CN"/>
        </w:rPr>
        <w:t>先接出有最佳答案的，再出没有最佳答案的，按创建时间排</w:t>
      </w:r>
      <w:r>
        <w:rPr>
          <w:rFonts w:hint="eastAsia" w:ascii="宋体" w:hAnsi="宋体"/>
          <w:color w:val="000000"/>
          <w:sz w:val="21"/>
          <w:szCs w:val="21"/>
          <w:lang w:val="en-US" w:eastAsia="zh-CN"/>
        </w:rPr>
        <w:t>列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ind w:leftChars="0"/>
      </w:pPr>
      <w:r>
        <w:drawing>
          <wp:inline distT="0" distB="0" distL="114300" distR="114300">
            <wp:extent cx="3390265" cy="2343150"/>
            <wp:effectExtent l="9525" t="9525" r="10160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0265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5"/>
        </w:numPr>
        <w:spacing w:beforeAutospacing="0" w:afterAutospacing="0"/>
        <w:ind w:left="0" w:leftChars="0" w:firstLine="0" w:firstLineChars="0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没有或不够则读取新开车系自动创建的帖子数据补足，无排序要求</w:t>
      </w:r>
    </w:p>
    <w:p>
      <w:pPr>
        <w:pStyle w:val="5"/>
        <w:widowControl/>
        <w:numPr>
          <w:ilvl w:val="0"/>
          <w:numId w:val="5"/>
        </w:numPr>
        <w:spacing w:beforeAutospacing="0" w:afterAutospacing="0"/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数据为0时，按现有样式提示无数据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目标URL：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"http://m.pcauto.com.cn/auto/sg3836/"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http://m.pcauto.com.cn/auto/sg3836/</w:t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widowControl/>
        <w:numPr>
          <w:ilvl w:val="0"/>
          <w:numId w:val="6"/>
        </w:numPr>
        <w:spacing w:beforeAutospacing="0" w:afterAutospacing="0"/>
        <w:ind w:leftChars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【Wap车系页-论坛模块】和【pc端车系页-论坛模块-精华tab】用的是同一个数据接口，对应的数据调整会同步给wap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drawing>
          <wp:inline distT="0" distB="0" distL="114300" distR="114300">
            <wp:extent cx="3694430" cy="1466850"/>
            <wp:effectExtent l="9525" t="9525" r="1079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4430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6"/>
        </w:numPr>
        <w:spacing w:beforeAutospacing="0" w:afterAutospacing="0"/>
        <w:ind w:left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显示信息不变：帖子标题（跳转进入帖子终端）、用户昵称、认证标识、回复数</w:t>
      </w:r>
    </w:p>
    <w:p>
      <w:pPr>
        <w:pStyle w:val="5"/>
        <w:widowControl/>
        <w:numPr>
          <w:ilvl w:val="0"/>
          <w:numId w:val="6"/>
        </w:numPr>
        <w:spacing w:beforeAutospacing="0" w:afterAutospacing="0"/>
        <w:ind w:leftChars="0"/>
        <w:rPr>
          <w:rFonts w:hint="eastAsia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数据为0时，整个模块隐藏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Wap有关联车系文章页增加精选日报数据露出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目标URL举例：</w:t>
      </w:r>
      <w:r>
        <w:rPr>
          <w:rFonts w:ascii="微软雅黑" w:hAnsi="微软雅黑" w:eastAsia="微软雅黑"/>
          <w:color w:val="000000"/>
          <w:sz w:val="21"/>
          <w:szCs w:val="21"/>
        </w:rPr>
        <w:t>http://m.pcauto.com.cn/x/916/9169831.html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页面位置：</w:t>
      </w:r>
      <w:r>
        <w:rPr>
          <w:rFonts w:hint="eastAsia"/>
          <w:color w:val="000000"/>
          <w:sz w:val="21"/>
          <w:szCs w:val="21"/>
          <w:lang w:val="en-US" w:eastAsia="zh-CN"/>
        </w:rPr>
        <w:t>有关联车系的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文章页</w:t>
      </w:r>
      <w:r>
        <w:rPr>
          <w:rFonts w:hint="eastAsia"/>
          <w:color w:val="000000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相关文章</w:t>
      </w:r>
      <w:r>
        <w:rPr>
          <w:rFonts w:hint="eastAsia"/>
          <w:color w:val="000000"/>
          <w:sz w:val="21"/>
          <w:szCs w:val="21"/>
          <w:lang w:val="en-US" w:eastAsia="zh-CN"/>
        </w:rPr>
        <w:t>模块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drawing>
          <wp:inline distT="0" distB="0" distL="114300" distR="114300">
            <wp:extent cx="4293870" cy="3457575"/>
            <wp:effectExtent l="9525" t="9525" r="20955" b="1905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3457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0"/>
        </w:numPr>
        <w:ind w:leftChars="0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1）第六条位置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按现有的样式插入一条精选</w:t>
      </w:r>
      <w:r>
        <w:rPr>
          <w:rFonts w:hint="eastAsia" w:ascii="微软雅黑" w:hAnsi="微软雅黑" w:eastAsia="微软雅黑"/>
          <w:color w:val="000000"/>
          <w:sz w:val="21"/>
          <w:szCs w:val="21"/>
          <w:lang w:eastAsia="zh-CN"/>
        </w:rPr>
        <w:t>日报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由于此处数据接口较多，很难保证准确在第6条位置，调整为插在第一个接口数据下面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2）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读取规则和现在PC文章右侧精选日报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begin"/>
      </w:r>
      <w:r>
        <w:rPr>
          <w:rFonts w:hint="eastAsia" w:ascii="微软雅黑" w:hAnsi="微软雅黑" w:eastAsia="微软雅黑"/>
          <w:color w:val="000000"/>
          <w:sz w:val="21"/>
          <w:szCs w:val="21"/>
        </w:rPr>
        <w:instrText xml:space="preserve"> HYPERLINK "http://www.pcauto.com.cn/teach/935/9359406.html" </w:instrTex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/>
          <w:color w:val="000000"/>
          <w:sz w:val="21"/>
          <w:szCs w:val="21"/>
        </w:rPr>
        <w:t>http://www.pcauto.com.cn/teach/935/9359406.html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end"/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如下图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的读取规则相同</w:t>
      </w:r>
      <w:r>
        <w:rPr>
          <w:rFonts w:hint="eastAsia"/>
          <w:color w:val="000000"/>
          <w:sz w:val="21"/>
          <w:szCs w:val="21"/>
          <w:lang w:eastAsia="zh-CN"/>
        </w:rPr>
        <w:t>：</w:t>
      </w:r>
    </w:p>
    <w:p>
      <w:pPr>
        <w:pStyle w:val="11"/>
        <w:widowControl/>
        <w:numPr>
          <w:ilvl w:val="0"/>
          <w:numId w:val="7"/>
        </w:numPr>
        <w:ind w:left="0" w:leftChars="0" w:firstLine="0" w:firstLineChars="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读取当前关联论坛版块最新一条的精选日报数据（缓存时间为12小时）</w:t>
      </w:r>
    </w:p>
    <w:p>
      <w:pPr>
        <w:pStyle w:val="11"/>
        <w:widowControl/>
        <w:numPr>
          <w:ilvl w:val="0"/>
          <w:numId w:val="7"/>
        </w:numPr>
        <w:ind w:left="0" w:leftChars="0" w:firstLine="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没有精选日报数据则不出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76190" cy="2343150"/>
            <wp:effectExtent l="9525" t="9525" r="19685" b="952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8"/>
        </w:numPr>
        <w:ind w:left="-199" w:leftChars="-95" w:firstLine="199" w:firstLineChars="9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样式和该模块原有的论坛数据样式一致（如下图）：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91430" cy="1336040"/>
            <wp:effectExtent l="9525" t="9525" r="23495" b="260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1430" cy="1336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图片标题：和论坛精选日报页面一致</w:t>
      </w:r>
    </w:p>
    <w:p>
      <w:pPr>
        <w:pStyle w:val="11"/>
        <w:widowControl/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论坛标签：和现有效果一致</w:t>
      </w:r>
    </w:p>
    <w:p>
      <w:pPr>
        <w:pStyle w:val="11"/>
        <w:widowControl/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楼层数：读取该帖子当前的实际楼层数，现有接口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instrText xml:space="preserve"> HYPERLINK "http://bbs.pcauto.com.cn/intf/common/_topicRepliesList.jsp?tids={tids}" </w:instrTex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sz w:val="21"/>
          <w:szCs w:val="21"/>
          <w:lang w:val="zh-CN"/>
        </w:rPr>
        <w:t>http://bbs.pcauto.com.cn/intf/common/_topicRepliesList.jsp?tids={tids}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end"/>
      </w:r>
    </w:p>
    <w:p>
      <w:pPr>
        <w:pStyle w:val="11"/>
        <w:widowControl/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时间：按现有显示规则读取帖子的发帖时间</w:t>
      </w:r>
    </w:p>
    <w:p>
      <w:pPr>
        <w:pStyle w:val="11"/>
        <w:widowControl/>
        <w:numPr>
          <w:ilvl w:val="0"/>
          <w:numId w:val="0"/>
        </w:numPr>
        <w:ind w:leftChars="200"/>
        <w:rPr>
          <w:rFonts w:hint="eastAsia"/>
          <w:color w:val="000000"/>
          <w:sz w:val="21"/>
          <w:szCs w:val="21"/>
          <w:lang w:val="en-US" w:eastAsia="zh-CN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 Regular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ormal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7D0C"/>
    <w:multiLevelType w:val="singleLevel"/>
    <w:tmpl w:val="59437D0C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1">
    <w:nsid w:val="5948908F"/>
    <w:multiLevelType w:val="singleLevel"/>
    <w:tmpl w:val="5948908F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48963B"/>
    <w:multiLevelType w:val="singleLevel"/>
    <w:tmpl w:val="5948963B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3">
    <w:nsid w:val="59489663"/>
    <w:multiLevelType w:val="singleLevel"/>
    <w:tmpl w:val="5948966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4">
    <w:nsid w:val="59535A01"/>
    <w:multiLevelType w:val="singleLevel"/>
    <w:tmpl w:val="59535A0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595E14D1"/>
    <w:multiLevelType w:val="singleLevel"/>
    <w:tmpl w:val="595E14D1"/>
    <w:lvl w:ilvl="0" w:tentative="0">
      <w:start w:val="4"/>
      <w:numFmt w:val="decimal"/>
      <w:suff w:val="nothing"/>
      <w:lvlText w:val="%1）"/>
      <w:lvlJc w:val="left"/>
    </w:lvl>
  </w:abstractNum>
  <w:abstractNum w:abstractNumId="6">
    <w:nsid w:val="595E16A0"/>
    <w:multiLevelType w:val="singleLevel"/>
    <w:tmpl w:val="595E16A0"/>
    <w:lvl w:ilvl="0" w:tentative="0">
      <w:start w:val="1"/>
      <w:numFmt w:val="decimal"/>
      <w:suff w:val="nothing"/>
      <w:lvlText w:val="%1）"/>
      <w:lvlJc w:val="left"/>
    </w:lvl>
  </w:abstractNum>
  <w:abstractNum w:abstractNumId="7">
    <w:nsid w:val="595E1769"/>
    <w:multiLevelType w:val="singleLevel"/>
    <w:tmpl w:val="595E1769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8">
    <w:nsid w:val="595E1831"/>
    <w:multiLevelType w:val="singleLevel"/>
    <w:tmpl w:val="595E1831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6D911CE"/>
    <w:rsid w:val="17B131C2"/>
    <w:rsid w:val="1B4F0BBC"/>
    <w:rsid w:val="1DBC0763"/>
    <w:rsid w:val="22E32E46"/>
    <w:rsid w:val="24A532ED"/>
    <w:rsid w:val="26511AD8"/>
    <w:rsid w:val="26C01BD8"/>
    <w:rsid w:val="3146765C"/>
    <w:rsid w:val="3560397D"/>
    <w:rsid w:val="357D1AC0"/>
    <w:rsid w:val="3E1A6711"/>
    <w:rsid w:val="42D84D5B"/>
    <w:rsid w:val="4AEC2578"/>
    <w:rsid w:val="4E5D5982"/>
    <w:rsid w:val="50047977"/>
    <w:rsid w:val="57453705"/>
    <w:rsid w:val="5A833F95"/>
    <w:rsid w:val="5BDF5895"/>
    <w:rsid w:val="5CB81241"/>
    <w:rsid w:val="5EC86E31"/>
    <w:rsid w:val="625B365E"/>
    <w:rsid w:val="62931D42"/>
    <w:rsid w:val="6F4C37E9"/>
    <w:rsid w:val="70753B6A"/>
    <w:rsid w:val="7D7059D8"/>
    <w:rsid w:val="7ED60D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2017-07-07T01:46:32Z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