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10700" w:type="dxa"/>
        <w:tblInd w:w="0" w:type="dxa"/>
        <w:tblBorders>
          <w:top w:val="single" w:color="D7D7D7" w:themeColor="background1" w:themeShade="D8" w:sz="4" w:space="0"/>
          <w:left w:val="single" w:color="D7D7D7" w:themeColor="background1" w:themeShade="D8" w:sz="4" w:space="0"/>
          <w:bottom w:val="single" w:color="D7D7D7" w:themeColor="background1" w:themeShade="D8" w:sz="4" w:space="0"/>
          <w:right w:val="single" w:color="D7D7D7" w:themeColor="background1" w:themeShade="D8" w:sz="4" w:space="0"/>
          <w:insideH w:val="single" w:color="D7D7D7" w:themeColor="background1" w:themeShade="D8" w:sz="4" w:space="0"/>
          <w:insideV w:val="single" w:color="D7D7D7" w:themeColor="background1" w:themeShade="D8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6600"/>
        <w:gridCol w:w="1849"/>
      </w:tblGrid>
      <w:tr>
        <w:tblPrEx>
          <w:tblBorders>
            <w:top w:val="single" w:color="D7D7D7" w:themeColor="background1" w:themeShade="D8" w:sz="4" w:space="0"/>
            <w:left w:val="single" w:color="D7D7D7" w:themeColor="background1" w:themeShade="D8" w:sz="4" w:space="0"/>
            <w:bottom w:val="single" w:color="D7D7D7" w:themeColor="background1" w:themeShade="D8" w:sz="4" w:space="0"/>
            <w:right w:val="single" w:color="D7D7D7" w:themeColor="background1" w:themeShade="D8" w:sz="4" w:space="0"/>
            <w:insideH w:val="single" w:color="D7D7D7" w:themeColor="background1" w:themeShade="D8" w:sz="4" w:space="0"/>
            <w:insideV w:val="single" w:color="D7D7D7" w:themeColor="background1" w:themeShade="D8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225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修改时间</w:t>
            </w:r>
          </w:p>
        </w:tc>
        <w:tc>
          <w:tcPr>
            <w:tcW w:w="6600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修改内容</w:t>
            </w:r>
          </w:p>
        </w:tc>
        <w:tc>
          <w:tcPr>
            <w:tcW w:w="1849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D7D7D7" w:themeColor="background1" w:themeShade="D8" w:sz="4" w:space="0"/>
            <w:left w:val="single" w:color="D7D7D7" w:themeColor="background1" w:themeShade="D8" w:sz="4" w:space="0"/>
            <w:bottom w:val="single" w:color="D7D7D7" w:themeColor="background1" w:themeShade="D8" w:sz="4" w:space="0"/>
            <w:right w:val="single" w:color="D7D7D7" w:themeColor="background1" w:themeShade="D8" w:sz="4" w:space="0"/>
            <w:insideH w:val="single" w:color="D7D7D7" w:themeColor="background1" w:themeShade="D8" w:sz="4" w:space="0"/>
            <w:insideV w:val="single" w:color="D7D7D7" w:themeColor="background1" w:themeShade="D8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25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2017-6-23</w:t>
            </w:r>
          </w:p>
        </w:tc>
        <w:tc>
          <w:tcPr>
            <w:tcW w:w="6600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由于接口一致，pc-车系页-精华帖模块数据规则更改了，wap-车系页-论坛模块的数据规则同步更新</w:t>
            </w:r>
          </w:p>
        </w:tc>
        <w:tc>
          <w:tcPr>
            <w:tcW w:w="1849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D7D7D7" w:themeColor="background1" w:themeShade="D8" w:sz="4" w:space="0"/>
            <w:left w:val="single" w:color="D7D7D7" w:themeColor="background1" w:themeShade="D8" w:sz="4" w:space="0"/>
            <w:bottom w:val="single" w:color="D7D7D7" w:themeColor="background1" w:themeShade="D8" w:sz="4" w:space="0"/>
            <w:right w:val="single" w:color="D7D7D7" w:themeColor="background1" w:themeShade="D8" w:sz="4" w:space="0"/>
            <w:insideH w:val="single" w:color="D7D7D7" w:themeColor="background1" w:themeShade="D8" w:sz="4" w:space="0"/>
            <w:insideV w:val="single" w:color="D7D7D7" w:themeColor="background1" w:themeShade="D8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25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2017-6-28</w:t>
            </w:r>
          </w:p>
        </w:tc>
        <w:tc>
          <w:tcPr>
            <w:tcW w:w="6600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车系页问答帖tab下面的帖子回复数也不露出</w:t>
            </w:r>
          </w:p>
          <w:p>
            <w:pPr>
              <w:numPr>
                <w:ilvl w:val="0"/>
                <w:numId w:val="1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新开车系自动创建帖子的数据只在问答tab下面展示，精华tab下面不展示</w:t>
            </w:r>
          </w:p>
        </w:tc>
        <w:tc>
          <w:tcPr>
            <w:tcW w:w="1849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背景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之前处理的精选日报外部露出需求，涉及车型库配合的部分，论坛接口已完成，但一直未安排配合完成，现将该需求单独抽出重新安排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PC端车系页论坛精华帖模块数据调整</w:t>
      </w:r>
    </w:p>
    <w:p>
      <w:pPr>
        <w:rPr>
          <w:rFonts w:ascii="微软雅黑" w:hAnsi="微软雅黑" w:eastAsia="微软雅黑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</w:rPr>
        <w:t>目标URL举例</w:t>
      </w:r>
      <w:r>
        <w:rPr>
          <w:rFonts w:hint="eastAsia" w:ascii="微软雅黑" w:hAnsi="微软雅黑" w:eastAsia="微软雅黑"/>
          <w:color w:val="000000"/>
          <w:sz w:val="21"/>
          <w:szCs w:val="21"/>
          <w:highlight w:val="none"/>
        </w:rPr>
        <w:t>：</w:t>
      </w:r>
      <w:r>
        <w:rPr>
          <w:sz w:val="21"/>
          <w:szCs w:val="21"/>
          <w:highlight w:val="none"/>
        </w:rPr>
        <w:fldChar w:fldCharType="begin"/>
      </w:r>
      <w:r>
        <w:rPr>
          <w:sz w:val="21"/>
          <w:szCs w:val="21"/>
          <w:highlight w:val="none"/>
        </w:rPr>
        <w:instrText xml:space="preserve"> HYPERLINK "http://price.pcauto.com.cn/sg89/" </w:instrText>
      </w:r>
      <w:r>
        <w:rPr>
          <w:sz w:val="21"/>
          <w:szCs w:val="21"/>
          <w:highlight w:val="none"/>
        </w:rPr>
        <w:fldChar w:fldCharType="separate"/>
      </w:r>
      <w:r>
        <w:rPr>
          <w:rStyle w:val="7"/>
          <w:rFonts w:ascii="微软雅黑" w:hAnsi="微软雅黑" w:eastAsia="微软雅黑"/>
          <w:color w:val="000000"/>
          <w:sz w:val="21"/>
          <w:szCs w:val="21"/>
          <w:highlight w:val="none"/>
        </w:rPr>
        <w:t>http://price.pcauto.com.cn/sg89/</w:t>
      </w:r>
      <w:r>
        <w:rPr>
          <w:rFonts w:ascii="微软雅黑" w:hAnsi="微软雅黑" w:eastAsia="微软雅黑"/>
          <w:color w:val="000000"/>
          <w:sz w:val="21"/>
          <w:szCs w:val="21"/>
          <w:highlight w:val="none"/>
        </w:rPr>
        <w:fldChar w:fldCharType="end"/>
      </w:r>
    </w:p>
    <w:p>
      <w:pPr>
        <w:rPr>
          <w:rFonts w:ascii="微软雅黑" w:hAnsi="微软雅黑" w:eastAsia="微软雅黑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highlight w:val="none"/>
        </w:rPr>
        <w:t>页面位置：精华贴模块</w:t>
      </w:r>
    </w:p>
    <w:p>
      <w:pPr>
        <w:rPr>
          <w:rFonts w:ascii="微软雅黑" w:hAnsi="微软雅黑" w:eastAsia="微软雅黑"/>
          <w:color w:val="000000"/>
          <w:sz w:val="21"/>
          <w:szCs w:val="21"/>
          <w:highlight w:val="none"/>
        </w:rPr>
      </w:pPr>
      <w:r>
        <w:drawing>
          <wp:inline distT="0" distB="0" distL="114300" distR="114300">
            <wp:extent cx="4057015" cy="2019300"/>
            <wp:effectExtent l="9525" t="9525" r="10160" b="9525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57015" cy="20193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1）</w:t>
      </w: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>模块标题”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精华贴</w:t>
      </w: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>”3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个字改为</w:t>
      </w: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>”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精选帖</w:t>
      </w: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 xml:space="preserve">” </w:t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2）帖子标题后面的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回复数都去掉</w:t>
      </w:r>
      <w:r>
        <w:rPr>
          <w:rFonts w:hint="eastAsia" w:cs="微软雅黑 Regular"/>
          <w:color w:val="000000"/>
          <w:sz w:val="21"/>
          <w:szCs w:val="21"/>
          <w:highlight w:val="none"/>
          <w:lang w:eastAsia="zh-CN"/>
        </w:rPr>
        <w:t>，</w:t>
      </w: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对应一行可露出的标题数增多（包括问答帖tab下面）</w:t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3）其他显示信息不变：用户头像（新开窗口进入他的个人中心）、认证标识、帖子标题（新开窗口进入帖子终端）</w:t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4）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精选贴里4条帖子读取规则</w:t>
      </w:r>
    </w:p>
    <w:p>
      <w:pPr>
        <w:pStyle w:val="5"/>
        <w:widowControl/>
        <w:numPr>
          <w:ilvl w:val="0"/>
          <w:numId w:val="2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优先读取该车型版块内的最新精选日报帖</w:t>
      </w:r>
      <w:bookmarkStart w:id="0" w:name="_GoBack"/>
      <w:bookmarkEnd w:id="0"/>
    </w:p>
    <w:p>
      <w:pPr>
        <w:pStyle w:val="5"/>
        <w:widowControl/>
        <w:numPr>
          <w:ilvl w:val="0"/>
          <w:numId w:val="2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没有</w:t>
      </w: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或不够读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最新精选日报则读取最新精华</w:t>
      </w: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补足</w:t>
      </w:r>
    </w:p>
    <w:p>
      <w:pPr>
        <w:pStyle w:val="5"/>
        <w:widowControl/>
        <w:numPr>
          <w:ilvl w:val="0"/>
          <w:numId w:val="2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按设精选、精华时间降序排列</w:t>
      </w:r>
    </w:p>
    <w:p>
      <w:pPr>
        <w:pStyle w:val="5"/>
        <w:widowControl/>
        <w:numPr>
          <w:ilvl w:val="0"/>
          <w:numId w:val="2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再没有留空</w:t>
      </w:r>
      <w:r>
        <w:rPr>
          <w:rFonts w:hint="eastAsia" w:cs="微软雅黑 Regular"/>
          <w:color w:val="000000"/>
          <w:sz w:val="21"/>
          <w:szCs w:val="21"/>
          <w:highlight w:val="none"/>
          <w:lang w:eastAsia="zh-CN"/>
        </w:rPr>
        <w:t>，</w:t>
      </w: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按现有样式提示无数据</w:t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ind w:left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drawing>
          <wp:inline distT="0" distB="0" distL="114300" distR="114300">
            <wp:extent cx="4504690" cy="1924050"/>
            <wp:effectExtent l="9525" t="9525" r="19685" b="952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04690" cy="19240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numPr>
          <w:ilvl w:val="0"/>
          <w:numId w:val="2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第一条手工置顶位的规则不变</w:t>
      </w:r>
    </w:p>
    <w:p>
      <w:pPr>
        <w:pStyle w:val="5"/>
        <w:widowControl/>
        <w:numPr>
          <w:ilvl w:val="0"/>
          <w:numId w:val="2"/>
        </w:numPr>
        <w:spacing w:beforeAutospacing="0" w:afterAutospacing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原有新开车系自动创建帖子数据的规则不变</w:t>
      </w:r>
      <w:r>
        <w:rPr>
          <w:rFonts w:hint="eastAsia" w:cs="微软雅黑 Regular"/>
          <w:color w:val="000000"/>
          <w:sz w:val="21"/>
          <w:szCs w:val="21"/>
          <w:highlight w:val="none"/>
          <w:lang w:eastAsia="zh-CN"/>
        </w:rPr>
        <w:t>，</w:t>
      </w: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该数据之后只在问答tab下面展示，精华tab不再露出</w:t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3390265" cy="2343150"/>
            <wp:effectExtent l="9525" t="9525" r="10160" b="952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90265" cy="2343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numPr>
          <w:ilvl w:val="0"/>
          <w:numId w:val="2"/>
        </w:numPr>
        <w:spacing w:beforeAutospacing="0" w:afterAutospacing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Wap车系页-论坛模块用的是同一个数据接口，以上数据会同步调整</w:t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3694430" cy="1466850"/>
            <wp:effectExtent l="9525" t="9525" r="1079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94430" cy="146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Wap有关联车系文章页增加精选日报数据露出</w:t>
      </w:r>
    </w:p>
    <w:p>
      <w:pPr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</w:rPr>
        <w:t>目标URL举例：</w:t>
      </w:r>
      <w:r>
        <w:rPr>
          <w:rFonts w:ascii="微软雅黑" w:hAnsi="微软雅黑" w:eastAsia="微软雅黑"/>
          <w:color w:val="000000"/>
          <w:sz w:val="21"/>
          <w:szCs w:val="21"/>
        </w:rPr>
        <w:t>http://m.pcauto.com.cn/x/916/9169831.html</w:t>
      </w:r>
    </w:p>
    <w:p>
      <w:pPr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</w:rPr>
        <w:t>页面位置：</w:t>
      </w:r>
      <w:r>
        <w:rPr>
          <w:rFonts w:hint="eastAsia"/>
          <w:color w:val="000000"/>
          <w:sz w:val="21"/>
          <w:szCs w:val="21"/>
          <w:lang w:val="en-US" w:eastAsia="zh-CN"/>
        </w:rPr>
        <w:t>有关联车系的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文章页</w:t>
      </w:r>
      <w:r>
        <w:rPr>
          <w:rFonts w:hint="eastAsia"/>
          <w:color w:val="000000"/>
          <w:sz w:val="21"/>
          <w:szCs w:val="21"/>
          <w:lang w:val="en-US" w:eastAsia="zh-CN"/>
        </w:rPr>
        <w:t>-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相关文章</w:t>
      </w:r>
      <w:r>
        <w:rPr>
          <w:rFonts w:hint="eastAsia"/>
          <w:color w:val="000000"/>
          <w:sz w:val="21"/>
          <w:szCs w:val="21"/>
          <w:lang w:val="en-US" w:eastAsia="zh-CN"/>
        </w:rPr>
        <w:t>模块</w:t>
      </w:r>
    </w:p>
    <w:p>
      <w:pPr>
        <w:rPr>
          <w:rFonts w:ascii="微软雅黑" w:hAnsi="微软雅黑" w:eastAsia="微软雅黑"/>
          <w:color w:val="000000"/>
          <w:sz w:val="21"/>
          <w:szCs w:val="21"/>
        </w:rPr>
      </w:pPr>
      <w:r>
        <w:drawing>
          <wp:inline distT="0" distB="0" distL="114300" distR="114300">
            <wp:extent cx="4293870" cy="3457575"/>
            <wp:effectExtent l="9525" t="9525" r="20955" b="1905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93870" cy="34575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1"/>
        <w:numPr>
          <w:ilvl w:val="0"/>
          <w:numId w:val="0"/>
        </w:numPr>
        <w:ind w:leftChars="0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1）第六条位置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按现有的样式插入一条精选</w:t>
      </w:r>
      <w:r>
        <w:rPr>
          <w:rFonts w:hint="eastAsia" w:ascii="微软雅黑" w:hAnsi="微软雅黑" w:eastAsia="微软雅黑"/>
          <w:color w:val="000000"/>
          <w:sz w:val="21"/>
          <w:szCs w:val="21"/>
          <w:lang w:eastAsia="zh-CN"/>
        </w:rPr>
        <w:t>日报</w:t>
      </w:r>
      <w:r>
        <w:rPr>
          <w:rFonts w:hint="eastAsia"/>
          <w:color w:val="000000"/>
          <w:sz w:val="21"/>
          <w:szCs w:val="21"/>
          <w:lang w:eastAsia="zh-CN"/>
        </w:rPr>
        <w:t>（</w:t>
      </w:r>
      <w:r>
        <w:rPr>
          <w:rFonts w:hint="eastAsia"/>
          <w:color w:val="000000"/>
          <w:sz w:val="21"/>
          <w:szCs w:val="21"/>
          <w:lang w:val="en-US" w:eastAsia="zh-CN"/>
        </w:rPr>
        <w:t>由于此处数据接口较多，很难保证准确在第6条位置，调整为插在第一个接口数据下面</w:t>
      </w:r>
      <w:r>
        <w:rPr>
          <w:rFonts w:hint="eastAsia"/>
          <w:color w:val="000000"/>
          <w:sz w:val="21"/>
          <w:szCs w:val="21"/>
          <w:lang w:eastAsia="zh-CN"/>
        </w:rPr>
        <w:t>）</w:t>
      </w:r>
    </w:p>
    <w:p>
      <w:pPr>
        <w:pStyle w:val="11"/>
        <w:widowControl/>
        <w:numPr>
          <w:ilvl w:val="0"/>
          <w:numId w:val="0"/>
        </w:numPr>
        <w:ind w:leftChars="0"/>
        <w:rPr>
          <w:rFonts w:hint="eastAsia"/>
          <w:color w:val="000000"/>
          <w:sz w:val="21"/>
          <w:szCs w:val="21"/>
          <w:lang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2）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读取规则和现在PC文章右侧精选日报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fldChar w:fldCharType="begin"/>
      </w:r>
      <w:r>
        <w:rPr>
          <w:rFonts w:hint="eastAsia" w:ascii="微软雅黑" w:hAnsi="微软雅黑" w:eastAsia="微软雅黑"/>
          <w:color w:val="000000"/>
          <w:sz w:val="21"/>
          <w:szCs w:val="21"/>
        </w:rPr>
        <w:instrText xml:space="preserve"> HYPERLINK "http://www.pcauto.com.cn/teach/935/9359406.html" </w:instrTex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fldChar w:fldCharType="separate"/>
      </w:r>
      <w:r>
        <w:rPr>
          <w:rStyle w:val="8"/>
          <w:rFonts w:hint="eastAsia" w:ascii="微软雅黑" w:hAnsi="微软雅黑" w:eastAsia="微软雅黑"/>
          <w:color w:val="000000"/>
          <w:sz w:val="21"/>
          <w:szCs w:val="21"/>
        </w:rPr>
        <w:t>http://www.pcauto.com.cn/teach/935/9359406.html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fldChar w:fldCharType="end"/>
      </w:r>
      <w:r>
        <w:rPr>
          <w:rFonts w:hint="eastAsia"/>
          <w:color w:val="000000"/>
          <w:sz w:val="21"/>
          <w:szCs w:val="21"/>
          <w:lang w:eastAsia="zh-CN"/>
        </w:rPr>
        <w:t>（</w:t>
      </w:r>
      <w:r>
        <w:rPr>
          <w:rFonts w:hint="eastAsia"/>
          <w:color w:val="000000"/>
          <w:sz w:val="21"/>
          <w:szCs w:val="21"/>
          <w:lang w:val="en-US" w:eastAsia="zh-CN"/>
        </w:rPr>
        <w:t>如下图</w:t>
      </w:r>
      <w:r>
        <w:rPr>
          <w:rFonts w:hint="eastAsia"/>
          <w:color w:val="000000"/>
          <w:sz w:val="21"/>
          <w:szCs w:val="21"/>
          <w:lang w:eastAsia="zh-CN"/>
        </w:rPr>
        <w:t>）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的读取规则相同</w:t>
      </w:r>
      <w:r>
        <w:rPr>
          <w:rFonts w:hint="eastAsia"/>
          <w:color w:val="000000"/>
          <w:sz w:val="21"/>
          <w:szCs w:val="21"/>
          <w:lang w:eastAsia="zh-CN"/>
        </w:rPr>
        <w:t>：</w:t>
      </w:r>
    </w:p>
    <w:p>
      <w:pPr>
        <w:pStyle w:val="11"/>
        <w:widowControl/>
        <w:numPr>
          <w:ilvl w:val="0"/>
          <w:numId w:val="3"/>
        </w:numPr>
        <w:ind w:left="0" w:leftChars="0" w:firstLine="0" w:firstLineChars="0"/>
        <w:rPr>
          <w:rFonts w:hint="eastAsia"/>
          <w:color w:val="000000"/>
          <w:sz w:val="21"/>
          <w:szCs w:val="21"/>
          <w:lang w:val="en-US"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读取当前关联论坛版块最新一条的精选日报数据（缓存时间为12小时）</w:t>
      </w:r>
    </w:p>
    <w:p>
      <w:pPr>
        <w:pStyle w:val="11"/>
        <w:widowControl/>
        <w:numPr>
          <w:ilvl w:val="0"/>
          <w:numId w:val="3"/>
        </w:numPr>
        <w:ind w:left="0" w:leftChars="0" w:firstLine="0" w:firstLineChars="0"/>
        <w:rPr>
          <w:rFonts w:hint="eastAsia"/>
          <w:color w:val="000000"/>
          <w:sz w:val="21"/>
          <w:szCs w:val="21"/>
          <w:lang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没有精选日报数据则不出</w:t>
      </w:r>
    </w:p>
    <w:p>
      <w:pPr>
        <w:pStyle w:val="11"/>
        <w:widowControl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076190" cy="2343150"/>
            <wp:effectExtent l="9525" t="9525" r="19685" b="9525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76190" cy="2343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1"/>
        <w:widowControl/>
        <w:numPr>
          <w:ilvl w:val="0"/>
          <w:numId w:val="4"/>
        </w:numPr>
        <w:ind w:left="-199" w:leftChars="-95" w:firstLine="199" w:firstLineChars="9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样式和该模块原有的论坛数据样式一致（如下图）：</w:t>
      </w:r>
    </w:p>
    <w:p>
      <w:pPr>
        <w:pStyle w:val="11"/>
        <w:widowControl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091430" cy="1336040"/>
            <wp:effectExtent l="9525" t="9525" r="23495" b="2603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91430" cy="1336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1"/>
        <w:widowControl/>
        <w:numPr>
          <w:ilvl w:val="0"/>
          <w:numId w:val="5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图片标题：和论坛精选日报页面一致</w:t>
      </w:r>
    </w:p>
    <w:p>
      <w:pPr>
        <w:pStyle w:val="11"/>
        <w:widowControl/>
        <w:numPr>
          <w:ilvl w:val="0"/>
          <w:numId w:val="5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论坛标签：和现有效果一致</w:t>
      </w:r>
    </w:p>
    <w:p>
      <w:pPr>
        <w:pStyle w:val="11"/>
        <w:widowControl/>
        <w:numPr>
          <w:ilvl w:val="0"/>
          <w:numId w:val="5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楼层数：读取该帖子当前的实际楼层数，现有接口</w:t>
      </w:r>
    </w:p>
    <w:p>
      <w:pPr>
        <w:pStyle w:val="11"/>
        <w:widowControl/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instrText xml:space="preserve"> HYPERLINK "http://bbs.pcauto.com.cn/intf/common/_topicRepliesList.jsp?tids={tids}" </w:instrTex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sz w:val="21"/>
          <w:szCs w:val="21"/>
          <w:lang w:val="zh-CN"/>
        </w:rPr>
        <w:t>http://bbs.pcauto.com.cn/intf/common/_topicRepliesList.jsp?tids={tids}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fldChar w:fldCharType="end"/>
      </w:r>
    </w:p>
    <w:p>
      <w:pPr>
        <w:pStyle w:val="11"/>
        <w:widowControl/>
        <w:numPr>
          <w:ilvl w:val="0"/>
          <w:numId w:val="5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时间：按现有显示规则读取帖子的发帖时间</w:t>
      </w:r>
    </w:p>
    <w:p>
      <w:pPr>
        <w:pStyle w:val="11"/>
        <w:widowControl/>
        <w:numPr>
          <w:ilvl w:val="0"/>
          <w:numId w:val="0"/>
        </w:numPr>
        <w:ind w:leftChars="200"/>
        <w:rPr>
          <w:rFonts w:hint="eastAsia"/>
          <w:color w:val="000000"/>
          <w:sz w:val="21"/>
          <w:szCs w:val="21"/>
          <w:lang w:val="en-US" w:eastAsia="zh-CN"/>
        </w:rPr>
      </w:pPr>
    </w:p>
    <w:p>
      <w:pPr>
        <w:pStyle w:val="11"/>
        <w:widowControl/>
        <w:numPr>
          <w:ilvl w:val="0"/>
          <w:numId w:val="0"/>
        </w:numPr>
        <w:ind w:leftChars="0"/>
        <w:rPr>
          <w:rFonts w:hint="eastAsia" w:ascii="微软雅黑" w:hAnsi="微软雅黑" w:eastAsia="微软雅黑"/>
          <w:color w:val="000000"/>
          <w:sz w:val="21"/>
          <w:szCs w:val="21"/>
        </w:rPr>
      </w:pPr>
    </w:p>
    <w:p>
      <w:pPr>
        <w:pStyle w:val="11"/>
        <w:widowControl/>
        <w:numPr>
          <w:ilvl w:val="0"/>
          <w:numId w:val="0"/>
        </w:numPr>
        <w:ind w:leftChars="0"/>
        <w:rPr>
          <w:rFonts w:hint="eastAsia" w:ascii="微软雅黑" w:hAnsi="微软雅黑" w:eastAsia="微软雅黑"/>
          <w:color w:val="000000"/>
          <w:sz w:val="21"/>
          <w:szCs w:val="21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微软雅黑 Regular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Normal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37D0C"/>
    <w:multiLevelType w:val="singleLevel"/>
    <w:tmpl w:val="59437D0C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abstractNum w:abstractNumId="1">
    <w:nsid w:val="5948908F"/>
    <w:multiLevelType w:val="singleLevel"/>
    <w:tmpl w:val="5948908F"/>
    <w:lvl w:ilvl="0" w:tentative="0">
      <w:start w:val="3"/>
      <w:numFmt w:val="decimal"/>
      <w:suff w:val="nothing"/>
      <w:lvlText w:val="%1）"/>
      <w:lvlJc w:val="left"/>
    </w:lvl>
  </w:abstractNum>
  <w:abstractNum w:abstractNumId="2">
    <w:nsid w:val="5948963B"/>
    <w:multiLevelType w:val="singleLevel"/>
    <w:tmpl w:val="5948963B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abstractNum w:abstractNumId="3">
    <w:nsid w:val="59489663"/>
    <w:multiLevelType w:val="singleLevel"/>
    <w:tmpl w:val="59489663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abstractNum w:abstractNumId="4">
    <w:nsid w:val="59535A01"/>
    <w:multiLevelType w:val="singleLevel"/>
    <w:tmpl w:val="59535A01"/>
    <w:lvl w:ilvl="0" w:tentative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6B4D92"/>
    <w:rsid w:val="16D911CE"/>
    <w:rsid w:val="1DBC0763"/>
    <w:rsid w:val="22E32E46"/>
    <w:rsid w:val="26511AD8"/>
    <w:rsid w:val="26C01BD8"/>
    <w:rsid w:val="3560397D"/>
    <w:rsid w:val="357D1AC0"/>
    <w:rsid w:val="3E1A6711"/>
    <w:rsid w:val="42D84D5B"/>
    <w:rsid w:val="4AEC2578"/>
    <w:rsid w:val="4E5D5982"/>
    <w:rsid w:val="50047977"/>
    <w:rsid w:val="57453705"/>
    <w:rsid w:val="5A833F95"/>
    <w:rsid w:val="5BDF5895"/>
    <w:rsid w:val="5CB81241"/>
    <w:rsid w:val="5EC86E31"/>
    <w:rsid w:val="625B365E"/>
    <w:rsid w:val="6F4C37E9"/>
    <w:rsid w:val="7D7059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2017-06-28T07:57:05Z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