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微软雅黑" w:hAnsi="微软雅黑" w:eastAsia="微软雅黑" w:cs="微软雅黑"/>
          <w:b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sz w:val="18"/>
          <w:szCs w:val="18"/>
        </w:rPr>
        <w:t>WAP前端需求文档</w: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发布日期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V1.01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2015年8月21日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V1.05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2015年8月25日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3.1去除“厂商车系页”，将“选品牌页”更改成“品牌＋厂商车系页”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4.6增加选品牌页，添加页面的品牌规则，如：没有金融产品的品牌变灰不可点击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5.2点击“产品详情页”中的“切换车型”按钮是显示“选车型侧边栏”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8.3去除“厂商车系页”，将“选品牌页”更改成“品牌＋厂商车系页”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8.4增加“选车型”，页面参照“汽车网－选车型页”，车型添加官方价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10添加微信扫码页面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11.2.2添加微信扫码页面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13.2添加微信扫码页面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13.1.3添加询价页经销商的漏出规则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V1.06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2015年9月2日</w:t>
            </w:r>
          </w:p>
        </w:tc>
        <w:tc>
          <w:tcPr>
            <w:tcW w:w="5431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9.1删除厂商贴息车系页，将品牌页和车系页组合成：“品牌＋厂商车系页” 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12.3城市定位：页面之间跳转需要在url上传递用户位置信息，若发现链接没有带上rid，则尝试重新定位或者使用默认位置(北京)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7.5与8.2.5无金融产品页（询价）的经销商不是读取汽车金融后台关联的经销商，是读取询价的经销商</w:t>
            </w:r>
          </w:p>
          <w:p>
            <w:pPr>
              <w:tabs>
                <w:tab w:val="left" w:pos="2798"/>
              </w:tabs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10．修改了长按保存二维码、长按复制公众账号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V1.07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2015年9月9日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5.2产品详情页－尾款型添加期限36期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5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V1.08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2015年9月14号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2.4.2修改热门金融方案显示车型的数量规则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修改文案：金融产品列表页、金融产品详情页、询底价页面等中，首付后面的“贷款成本”改为“贷款金额”，与PC端保持一致，并将数据源修改成贷款金额的数据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17．增加文档17，阐述“按车型选产品”、“购车小秘”、“贴息促销”下的“品牌＋厂商车系页”的规则；“按预算选车”下“选品牌页”的规则。注：“贴息促销”下的“品牌＋厂商车系页”需要关联车贷网的金融产品数据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4.4按预算选车页：增加车系官方价格标签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提交报错提示：提交线索量失败，弹框提示。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12.4当WAP读取不到用户IP时，默认让用户前去更换城市页选择购车城市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V1.09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2015年9月15日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4修改按预算选车页，官方价格为该车系下价格最低的车型价格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V1.09.1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2015年9月23日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15.13增加“订单级别和生成条件说明”文档板块，解释一级订单、二级订单、三级订单的来源与区别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V1.10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2015年9月24日</w:t>
            </w:r>
          </w:p>
        </w:tc>
        <w:tc>
          <w:tcPr>
            <w:tcW w:w="5431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增加文档7.1（申请流程手机号码前置）；将用户提交手机号码的动作前置到提交个人资质前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文档7.4、文档7.5、文档7.6删除了用户提交手机号码流程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文档11（我的订单）：修改页面样式，并解释我的订单级别分类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  <w:lang w:eastAsia="zh-CN"/>
              </w:rPr>
              <w:t>增加文档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  <w:lang w:val="en-US" w:eastAsia="zh-CN"/>
              </w:rPr>
              <w:t>15.13订单级别与生成条件说明</w:t>
            </w:r>
            <w:bookmarkStart w:id="74" w:name="_GoBack"/>
            <w:bookmarkEnd w:id="74"/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首页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5" o:spid="_x0000_s1026" type="#_x0000_t75" style="height:311.2pt;width:186.3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"p=汽车金融首页"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http://192.168.120.91/wap081201/#p=汽车金融首页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汽车贷款，有面包屑（文档15.</w:t>
            </w:r>
            <w:commentRangeStart w:id="0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11</w:t>
            </w:r>
            <w:commentRangeEnd w:id="0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0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）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首页控件模块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贴息促销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"_选品牌_1"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"_厂商贴息车系页"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厂商贴息车系页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—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"_贴息金融产品列表页"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金融产品列表页（贴息促销）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"_选品牌_2"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"_选车系"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厂商车系页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"_金融产品列表页"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金融产品列表页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"_选车型页"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返回修改车型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"_提交个人资质页"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提交个人资质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"_确定购车城市"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确定城市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"_选品牌_3"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"_选车型"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选车系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"_有金融产品"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确认金融产品页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"_按预算选车页"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按预算选车页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（默认首付30%、期限24期）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未验证手机下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 HYPERLINK  \l "_验证页＋选车控件页"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验证页＋选车控件页（文档中11.2.1）</w:t>
            </w:r>
          </w:p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已验证手机下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"_有订单页"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有订单页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18"/>
                <w:szCs w:val="18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热门车型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点击其他tab加载其他tab的热门车型信息。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栏目标签显示数量（以tab1小型车为列）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显示排序前5的热门车型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排序规则</w:t>
      </w:r>
    </w:p>
    <w:p>
      <w:pPr>
        <w:pStyle w:val="19"/>
        <w:numPr>
          <w:ilvl w:val="0"/>
          <w:numId w:val="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后台手动给热门车型加排序数字规则，数字越小，排序越靠前；</w:t>
      </w:r>
    </w:p>
    <w:p>
      <w:pPr>
        <w:pStyle w:val="19"/>
        <w:numPr>
          <w:ilvl w:val="0"/>
          <w:numId w:val="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当排序数字一样时，按照创建时间最早的排在最前面；</w:t>
      </w:r>
    </w:p>
    <w:p>
      <w:pPr>
        <w:pStyle w:val="19"/>
        <w:numPr>
          <w:ilvl w:val="0"/>
          <w:numId w:val="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每个tab的排序规则一致；</w:t>
      </w:r>
    </w:p>
    <w:p>
      <w:pPr>
        <w:pStyle w:val="19"/>
        <w:numPr>
          <w:ilvl w:val="0"/>
          <w:numId w:val="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直接从后台读取排序规则；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车系图片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图片读取汽车网车型库的数据</w:t>
            </w:r>
          </w:p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图片尺寸：</w:t>
            </w:r>
            <w:commentRangeStart w:id="1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100X75px</w:t>
            </w:r>
            <w:commentRangeEnd w:id="1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车系名称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省略号显示</w:t>
            </w:r>
            <w:commentRangeEnd w:id="2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  <w:sz w:val="18"/>
                <w:szCs w:val="18"/>
              </w:rPr>
              <w:t>定位到城市=按当地经销商平均报价计算月供；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（文档中15.1）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  <w:sz w:val="18"/>
                <w:szCs w:val="18"/>
              </w:rPr>
              <w:t>定位不到城市=按官方指导价计算月供，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"_总成本"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点击跳转到该款车系的金融产品列表页；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默认该车系下贷款成本最低的车型；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跳转规则： 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备注：（询价页跳转到本文档中：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13.1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）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热门金融方案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推荐金融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超低利率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零月供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commentRangeStart w:id="3"/>
      <w:r>
        <w:rPr>
          <w:rFonts w:hint="eastAsia" w:ascii="微软雅黑" w:hAnsi="微软雅黑" w:eastAsia="微软雅黑" w:cs="微软雅黑"/>
          <w:sz w:val="18"/>
          <w:szCs w:val="18"/>
        </w:rPr>
        <w:t>栏</w:t>
      </w:r>
      <w:commentRangeEnd w:id="3"/>
      <w:r>
        <w:rPr>
          <w:rStyle w:val="16"/>
          <w:rFonts w:hint="eastAsia" w:ascii="微软雅黑" w:hAnsi="微软雅黑" w:eastAsia="微软雅黑" w:cs="微软雅黑"/>
          <w:bCs w:val="0"/>
          <w:sz w:val="18"/>
          <w:szCs w:val="18"/>
        </w:rPr>
        <w:commentReference w:id="3"/>
      </w:r>
      <w:r>
        <w:rPr>
          <w:rFonts w:hint="eastAsia" w:ascii="微软雅黑" w:hAnsi="微软雅黑" w:eastAsia="微软雅黑" w:cs="微软雅黑"/>
          <w:sz w:val="18"/>
          <w:szCs w:val="18"/>
        </w:rPr>
        <w:t>目金融机构数量（以tab1推荐金融为列）：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前端默认显示排序前3的金融机构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前端默认显示排序前3的车型金融产品方案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当该金融机构下的金融产品不足三款车时，显示当前所有的车型，（例如当该金融机构下只有2款车型时，则该金融下仅显示2款车型）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排序规则</w:t>
      </w:r>
    </w:p>
    <w:p>
      <w:pPr>
        <w:pStyle w:val="19"/>
        <w:numPr>
          <w:ilvl w:val="0"/>
          <w:numId w:val="9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后台手动给热门金融方案加排序数字规则，数字越小，排序越靠前；</w:t>
      </w:r>
    </w:p>
    <w:p>
      <w:pPr>
        <w:pStyle w:val="19"/>
        <w:numPr>
          <w:ilvl w:val="0"/>
          <w:numId w:val="9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当排序数字一样时，按照创建时间最早的排在最前面；</w:t>
      </w:r>
    </w:p>
    <w:p>
      <w:pPr>
        <w:pStyle w:val="19"/>
        <w:numPr>
          <w:ilvl w:val="0"/>
          <w:numId w:val="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每个tab的排序规则一致；</w:t>
      </w:r>
    </w:p>
    <w:p>
      <w:pPr>
        <w:pStyle w:val="19"/>
        <w:numPr>
          <w:ilvl w:val="0"/>
          <w:numId w:val="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直接从后台读取排序规则；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金融机构logo、金融机构名称、金融产品名称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车系名称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字符无限制</w:t>
            </w:r>
          </w:p>
          <w:p>
            <w:pPr>
              <w:pStyle w:val="19"/>
              <w:numPr>
                <w:ilvl w:val="0"/>
                <w:numId w:val="1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当字符超过界面宽度时；以省略号显示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  <w:sz w:val="18"/>
                <w:szCs w:val="18"/>
              </w:rPr>
              <w:t>计算公式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;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"_总成本_1"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默认该车系下贷款成本最低的车型；</w:t>
            </w:r>
          </w:p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跳转规则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备注：（询价页跳转到本文档中：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13.1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）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按车型选产品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commentRangeStart w:id="4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hint="eastAsia" w:ascii="微软雅黑" w:hAnsi="微软雅黑" w:eastAsia="微软雅黑" w:cs="微软雅黑"/>
          <w:sz w:val="18"/>
          <w:szCs w:val="18"/>
        </w:rPr>
        <w:t>品</w:t>
      </w:r>
      <w:commentRangeEnd w:id="4"/>
      <w:r>
        <w:rPr>
          <w:rStyle w:val="16"/>
          <w:rFonts w:hint="eastAsia" w:ascii="微软雅黑" w:hAnsi="微软雅黑" w:eastAsia="微软雅黑" w:cs="微软雅黑"/>
          <w:b w:val="0"/>
          <w:bCs w:val="0"/>
          <w:sz w:val="18"/>
          <w:szCs w:val="18"/>
        </w:rPr>
        <w:commentReference w:id="4"/>
      </w:r>
      <w:r>
        <w:rPr>
          <w:rFonts w:hint="eastAsia" w:ascii="微软雅黑" w:hAnsi="微软雅黑" w:eastAsia="微软雅黑" w:cs="微软雅黑"/>
          <w:sz w:val="18"/>
          <w:szCs w:val="18"/>
        </w:rPr>
        <w:t>牌＋厂商车系页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p=3_1、选车贷款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套用汽车网－选车优惠－选车系页的样式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选品牌，有面包屑（文档15.11）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6" w:name="_选车型页"/>
      <w:bookmarkEnd w:id="6"/>
      <w:bookmarkStart w:id="7" w:name="_金融产品列表页"/>
      <w:bookmarkEnd w:id="7"/>
      <w:r>
        <w:rPr>
          <w:rFonts w:hint="eastAsia" w:ascii="微软雅黑" w:hAnsi="微软雅黑" w:eastAsia="微软雅黑" w:cs="微软雅黑"/>
          <w:sz w:val="18"/>
          <w:szCs w:val="18"/>
        </w:rPr>
        <w:t>金融产品列表页</w:t>
      </w:r>
    </w:p>
    <w:p>
      <w:pPr>
        <w:rPr>
          <w:rFonts w:hint="eastAsia" w:ascii="微软雅黑" w:hAnsi="微软雅黑" w:eastAsia="微软雅黑" w:cs="微软雅黑"/>
          <w:color w:val="FF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用户进入金融产品列表页时，会出现三种情况：</w:t>
      </w:r>
    </w:p>
    <w:p>
      <w:pPr>
        <w:pStyle w:val="19"/>
        <w:numPr>
          <w:ilvl w:val="0"/>
          <w:numId w:val="12"/>
        </w:numPr>
        <w:ind w:firstLineChars="0"/>
        <w:rPr>
          <w:rFonts w:hint="eastAsia" w:ascii="微软雅黑" w:hAnsi="微软雅黑" w:eastAsia="微软雅黑" w:cs="微软雅黑"/>
          <w:color w:val="FF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列表有经销商报价和金融产品，跳转到页面（文档3.3）</w:t>
      </w:r>
    </w:p>
    <w:p>
      <w:pPr>
        <w:pStyle w:val="19"/>
        <w:numPr>
          <w:ilvl w:val="0"/>
          <w:numId w:val="12"/>
        </w:numPr>
        <w:ind w:firstLineChars="0"/>
        <w:rPr>
          <w:rFonts w:hint="eastAsia" w:ascii="微软雅黑" w:hAnsi="微软雅黑" w:eastAsia="微软雅黑" w:cs="微软雅黑"/>
          <w:color w:val="FF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列表有经销商报价但没有金融产品，跳转到页面（文档3.4）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（例如：用户在金融产品列表页切换城市时，切换到没有金融产品但有经销商报价的城市时，会出现此情况）</w:t>
      </w:r>
    </w:p>
    <w:p>
      <w:pPr>
        <w:pStyle w:val="19"/>
        <w:numPr>
          <w:ilvl w:val="0"/>
          <w:numId w:val="12"/>
        </w:numPr>
        <w:ind w:firstLineChars="0"/>
        <w:rPr>
          <w:rFonts w:hint="eastAsia" w:ascii="微软雅黑" w:hAnsi="微软雅黑" w:eastAsia="微软雅黑" w:cs="微软雅黑"/>
          <w:color w:val="FF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列表既无经销商报价，也无金融产品，跳转到页面（文档3.5）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（例如：用户在金融产品列表页切换城市时，切换到没有金融产品，也没有经销商报价的城市时，会出现此情况）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commentRangeStart w:id="5"/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6" o:spid="_x0000_s1035" type="#_x0000_t75" style="height:224.2pt;width:138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5"/>
      <w:r>
        <w:rPr>
          <w:rStyle w:val="16"/>
          <w:rFonts w:hint="eastAsia" w:ascii="微软雅黑" w:hAnsi="微软雅黑" w:eastAsia="微软雅黑" w:cs="微软雅黑"/>
          <w:sz w:val="18"/>
          <w:szCs w:val="18"/>
        </w:rPr>
        <w:commentReference w:id="5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  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"p=金融产品列表页"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http://192.168.120.91/wap081201/#p=金融产品列表页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"_更换城市"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点击跳转到更换城市页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18"/>
                <w:szCs w:val="18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车型信息栏目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车型图片：图片尺寸：100X75px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车型名称（超过可显示区域时；超过部分以省略号显示）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默认该车系下经销商平均报价最低的车型，（选车系页中是默认官方报价最低的车型计算出月供与贷款成本，与此处的车型是不一致的）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点击车型名称按钮时，显示选车型侧边栏；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"_经销商平均报价_1"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（文档中15.3）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（文档中15.4）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</w:t>
            </w:r>
            <w:commentRangeStart w:id="6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金额</w:t>
            </w:r>
            <w:commentRangeEnd w:id="6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6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（文档中15.5）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当该城市下，该车型经销商无报价，首付贷款默认两条横杠显示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9" o:spid="_x0000_s1038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单选项，下拉框；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车贷网金融产品的特点标签有（排序分前后）：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不限（默认）、贴息，0利率，0月供，低利率，一证两证贷，接受信用瑕疵，可尾款，定额贷，信用卡，低首付，0首付，以租代购，高首付，极速贷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commentRangeStart w:id="7"/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当所选车型下无某个特点时，该特点变灰不可点击，（例如：当一个车型下的金融产品没有贴息的特点时，特点栏目里的贴息标签变灰不可点击）</w:t>
            </w:r>
            <w:commentRangeEnd w:id="7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7"/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所选金融产品特点下，该金融产品没有系统默认的首付／期限时，该首付／期限不可点击（例如：当产品特点为贴息时，该车型下的所有贴息产品的首付比例没有20%时，则首付比例下拉框里的20%比列选项灰色不可以点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单选项，点击下拉展开；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金融产品列表页中仅检索当前所选首付比例的金融产品；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车贷网金融产品的首付比例有（排序分前后）：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单选项；，点击下拉展开；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金融产品列表页中仅检索当前所选贷款期限的金融产品；</w:t>
            </w:r>
          </w:p>
          <w:p>
            <w:pPr>
              <w:pStyle w:val="19"/>
              <w:numPr>
                <w:ilvl w:val="0"/>
                <w:numId w:val="1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车贷网金融产品的贷款期限有（排序分前后）：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12期、18期、24期（默认）、36期、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金融产品列表</w:t>
      </w:r>
    </w:p>
    <w:p>
      <w:pPr>
        <w:pStyle w:val="19"/>
        <w:numPr>
          <w:ilvl w:val="0"/>
          <w:numId w:val="17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列表栏目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机构logo、机构名称、产品名称（超过可显示区域时；超过部分以省略号显示）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点击展开</w:t>
            </w:r>
            <w:commentRangeStart w:id="8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6家金融机构，下拉加载下一页</w:t>
            </w:r>
            <w:commentRangeEnd w:id="8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查看详情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该金融机构的产品方案x&lt;=2时；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列表仅展示x个产品方案且无查看更多按钮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金融机构的产品方案x&gt;2时；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点击（展开）下拉所有产品方案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点击（收起）上拉返回初始状态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金融机构的产品方案数量小于等于5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列表排序条件（一起开发，但是隐藏）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根据后台的手动干预显示金融机构的排序规范；当后台录入排序数字一样时，默认按照创建时间最早的降序排列，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列表中优先显示等额本息的金融产品集、其次显示尾款型的金融产品集，最后显示等额本金的金融产品集；（当某种类型的金融产品集中无方案时，则默认不显示）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产品集合中的产品方案排序根据贷款成本由低到高升序排列；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列表排序不用参照等额本息、等额本金、尾款型三者之间的排序顺序；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金融机构中的产品方案排序根据贷款成本由低到高升序排列；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10" o:spid="_x0000_s1039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金融机构的排序：根据金融机构中首个金融方案贷款成本由低到高升序排列；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月供排序不参与后台的手工排序干预；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列表中优先显示等额本息的金融产品集、其次显示尾款型的金融产品集，最后显示等额本金的金融产品集；（当某种类型的金融产品集中无方案时，则默认不显示）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金融机构中的产品方案排序根据月供由低到高升序排列；</w:t>
            </w:r>
          </w:p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金融机构的排序：根据金融机构中首个金融方案贷款成本由低到高升序排列；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选车型侧边栏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86" o:spid="_x0000_s1040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"p=车型"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p=车型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根据汽车网的分类规则：以年限为级别分类显示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价格、车型名称（超过可显示区域时；超过部分以省略号显示）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只显示在售和停产在售的车型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点击返回或其他车型名称时，选车型侧边栏隐藏；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8" w:name="_按预算选车页"/>
      <w:bookmarkEnd w:id="8"/>
      <w:bookmarkStart w:id="9" w:name="_按预算选车页_1"/>
      <w:bookmarkEnd w:id="9"/>
      <w:r>
        <w:rPr>
          <w:rFonts w:hint="eastAsia" w:ascii="微软雅黑" w:hAnsi="微软雅黑" w:eastAsia="微软雅黑" w:cs="微软雅黑"/>
          <w:sz w:val="18"/>
          <w:szCs w:val="18"/>
        </w:rPr>
        <w:t>金融产品列表没有金融产品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7" o:spid="_x0000_s1041" type="#_x0000_t75" style="height:354.2pt;width:179.9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  <w:t>抱歉，暂时没有符合您的金融产品，</w:t>
            </w: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经销商推荐规则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文档中15.10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金融产品列表没有金融产品，也没有经销商报价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8" o:spid="_x0000_s1042" type="#_x0000_t75" style="height:249.2pt;width:16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跟pc线上一致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按预算选车页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" o:spid="_x0000_s1043" type="#_x0000_t75" style="height:406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"p=按预算选车"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http://192.168.120.91/wap081201/#p=按预算选车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预算选车页（没有车型）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" o:spid="_x0000_s1044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页面提示内容：抱歉，暂时没有符合您当前条件的金融产品。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预算选车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18"/>
                <w:szCs w:val="18"/>
                <w:u w:val="single"/>
                <w:lang w:val="en-US" w:eastAsia="zh-CN" w:bidi="ar-SA"/>
              </w:rPr>
              <w:pict>
                <v:shape id="图片 95" o:spid="_x0000_s1045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43" o:spid="_x0000_s1046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下拉框（点击下拉显示更多月供选项）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月供选项有： 1000元以下、1000－3000元、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3000-5000元（默认）、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5000-10000元、10000-20000元、20000元以上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下拉框（点击下拉显示更多首付选项）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0-3万、4-7万（默认）、8-15万、16-25万、26-35万、35万以上、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下拉框（点击下拉显示更多级别选项）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级别选项有：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 xml:space="preserve">微型车、小型车、紧凑型车（默认）、中型车、中大型车、大型车、SUV、MPV、商用车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点击跳转到选品牌页面（品牌默认为不限）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品牌按PC端的数据出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列表栏目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4" o:spid="_x0000_s1047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车系信息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车系图片：图片尺寸：100X75px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车系名称（超过可显示区域时；超过部分以省略号显示）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（文档中15.1）</w:t>
            </w:r>
          </w:p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读取规则与pc一致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（文档中15.2）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读取规则与pc一致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commentRangeStart w:id="9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官方价</w:t>
            </w:r>
            <w:commentRangeEnd w:id="9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9"/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价格，单位：万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官方价格为该车系下价格最低的车型价格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点击展开查看更多车系（车型），展开10款；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在筛选条件下，数据库中未展示的车型低于或等于10款时，展示剩下的车系（车型）</w:t>
            </w:r>
          </w:p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当页面下拉时显示按钮：返回顶部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列表排序与检索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列表仅检索等额本息的产品车型，不检索尾款型与等额本金；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按预算选车的车系仅检索汽车网当月汽车销售排行榜top100的车系；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每个车系默认出一款车型，默认出该系中当地平均报价最低的一款车型出（平均报价相同时按创建时间最早的出）；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按预算选车页的车系产品数量不能超过100；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该城市下、该车系无金融产品则不显示该车系（车型）</w:t>
            </w:r>
          </w:p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按照贷款成本由低到高升序排列，贷款成本相同时按照创建时间最早的显示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按照月供由低到高升序排列。月供相同时按照金融产品的创建时间最早的显示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commentRangeStart w:id="10"/>
      <w:r>
        <w:rPr>
          <w:rFonts w:hint="eastAsia" w:ascii="微软雅黑" w:hAnsi="微软雅黑" w:eastAsia="微软雅黑" w:cs="微软雅黑"/>
          <w:sz w:val="18"/>
          <w:szCs w:val="18"/>
        </w:rPr>
        <w:t>选品牌页</w:t>
      </w:r>
      <w:commentRangeEnd w:id="10"/>
      <w:r>
        <w:rPr>
          <w:rStyle w:val="16"/>
          <w:rFonts w:hint="eastAsia" w:ascii="微软雅黑" w:hAnsi="微软雅黑" w:eastAsia="微软雅黑" w:cs="微软雅黑"/>
          <w:b w:val="0"/>
          <w:bCs w:val="0"/>
          <w:sz w:val="18"/>
          <w:szCs w:val="18"/>
        </w:rPr>
        <w:commentReference w:id="10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"http://m.pcauto.com.cn/auto/brand.html"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http://m.pcauto.com.cn/auto/brand.html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3" o:spid="_x0000_s1048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"p=贴息促销"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http://192.168.120.91/wap081201/#p=贴息促销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19"/>
        <w:numPr>
          <w:ilvl w:val="0"/>
          <w:numId w:val="2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页面套用汽车网的选品牌页，去除条件选车按钮</w:t>
      </w:r>
    </w:p>
    <w:p>
      <w:pPr>
        <w:pStyle w:val="19"/>
        <w:numPr>
          <w:ilvl w:val="0"/>
          <w:numId w:val="2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按预选选车的品牌是根据汽车网top200的品牌出的</w:t>
      </w:r>
    </w:p>
    <w:p>
      <w:pPr>
        <w:pStyle w:val="19"/>
        <w:numPr>
          <w:ilvl w:val="0"/>
          <w:numId w:val="2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没有金融产品的品牌变灰不可点击</w: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产品详情页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9" o:spid="_x0000_s1049" type="#_x0000_t75" style="height:218.2pt;width:115.1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"p=金融产品详情页_等额本息_"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p=金融产品详情页_等额本息_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产品详情页、有面包屑（文档15.11）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563C1"/>
                <w:sz w:val="18"/>
                <w:szCs w:val="18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18"/>
                <w:szCs w:val="18"/>
                <w:u w:val="single"/>
                <w:lang w:val="en-US" w:eastAsia="zh-CN" w:bidi="ar-SA"/>
              </w:rPr>
              <w:pict>
                <v:shape id="图片 79" o:spid="_x0000_s1050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车系／车型信息模块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车型图片：图片尺寸：100X75px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commentRangeStart w:id="11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点击切换车型，显示选车侧边栏（文档中3.2.6）</w:t>
            </w:r>
            <w:commentRangeEnd w:id="11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1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"_首付金额"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贷款金额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"_贷款金额_4"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下拉框，点击下拉展示更多选项，该产品没有的首付选项不显示，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当该金融产品的首付比例没有默认的30%时，该金融产品最低的首付比例为默认选项，（例如：当某款金融产品只有50%和60%比例时，默认首付比例为50%）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等额本金：30%（默认）、40%、50%、60%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尾款型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首付：20%、30%（默认）、40％、50%、60%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尾款：30%（默认）、40%、50%、60%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首付+尾款小于等于1；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commentRangeStart w:id="12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首付和期限不会相互制约</w:t>
            </w:r>
            <w:commentRangeEnd w:id="12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1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下拉框，点击下拉展示更多选项，该产品没有的期限选项不显示，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 xml:space="preserve">当该金融产品的期限没有默认的期限时，该金融产品的最低期限为默认选项，（例如：当某款金融产品之后12期和24期时，默认默认期限选项为12期） 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等额本息、等额本金期限选项：12期、18期、24期（默认）、36期、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尾款型的期限：12期（默认）、18期、24期、36期、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点击跳转至申请个人资质页面；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b/>
                <w:bCs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产品详情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还款方式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62" o:spid="_x0000_s1051" type="#_x0000_t75" style="height:223.75pt;width:14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"http://192.168.120.91/wap081201/" \l "p=金融产品详情页_等额本息_"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http://192.168.120.91/wap081201/ - p=金融产品详情页_等额本息_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Tab栏目为期限，tab内容信息为还款明细列表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还款明细列表横坐标：首付、月供、贷款成本；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该首付比例无还款明细时；月供、贷款成本以横杆表示；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tab当前所选期限栏目为当前页面的所选比例；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点击相应tab标题滑动至相应的tab栏目；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还款明细列表中，页面当前还款比例下的首付标签、月供标签、贷款成本标签颜色加深；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65" o:spid="_x0000_s1052" type="#_x0000_t75" style="height:304.2pt;width:155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"http://192.168.120.91/wap081201/" \l "p=金融产品详情页_等额本金_"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http://192.168.120.91/wap081201/ - p=金融产品详情页_等额本金_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不显示还款明细表；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以示意图形式展示当前还款方式；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该图是静态图，不是动态图；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40" o:spid="_x0000_s1053" type="#_x0000_t75" style="height:271.05pt;width:226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"http://192.168.120.91/wap081201/" \l "p=金融产品详情页_尾款型_"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http://192.168.120.91/wap081201/ - p=金融产品详情页_尾款型_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Tab栏目为期限，tab内容信息为还款明细列表；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还款明细列表横坐标：首付、月供、尾款、贷款成本；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该首付比例无还款明细时，月供、贷款成本以横杆表示；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Tab栏目显示；点击相应tab标题滑动至相应的tab栏目；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还款明细列表中，页面当前还款比例下的首付标签、月供标签、贷款成本标签颜色加深；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申请条件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44" o:spid="_x0000_s1054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根据金融产品选择的个人资质条件出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18"/>
                <w:szCs w:val="18"/>
                <w:lang w:val="en-US" w:eastAsia="zh-CN" w:bidi="ar-SA"/>
              </w:rPr>
              <w:pict>
                <v:shape id="图片 5" o:spid="_x0000_s1055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详细介绍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45" o:spid="_x0000_s1056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图片宽度最大500，按原图片比例缩</w:t>
            </w:r>
            <w:commentRangeStart w:id="13"/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放</w:t>
            </w:r>
            <w:commentRangeEnd w:id="13"/>
            <w:r>
              <w:rPr>
                <w:rStyle w:val="16"/>
                <w:rFonts w:hint="eastAsia" w:ascii="微软雅黑" w:hAnsi="微软雅黑" w:eastAsia="微软雅黑" w:cs="微软雅黑"/>
                <w:sz w:val="18"/>
                <w:szCs w:val="18"/>
              </w:rPr>
              <w:commentReference w:id="1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18"/>
                <w:szCs w:val="18"/>
                <w:lang w:val="en-US" w:eastAsia="zh-CN" w:bidi="ar-SA"/>
              </w:rPr>
              <w:pict>
                <v:shape id="图片 25" o:spid="_x0000_s1057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 w:cs="微软雅黑"/>
          <w:sz w:val="18"/>
          <w:szCs w:val="18"/>
        </w:rPr>
        <w:t>提交个人资质页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18"/>
          <w:szCs w:val="18"/>
          <w:lang w:val="en-US" w:eastAsia="zh-CN" w:bidi="ar-SA"/>
        </w:rPr>
        <w:pict>
          <v:shape id="图片 46" o:spid="_x0000_s1058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47" o:spid="_x0000_s1059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"p=购车小秘_资质选择_年龄_"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p=购车小秘_资质选择_年龄_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我要贷款，无面包屑（文档15.11）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72" o:spid="_x0000_s1060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WAP站：不显示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个人资质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交互按钮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注：提交个人资质材料时，不需要验证手机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名称显示当前页面的步骤流程名称；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流程步骤有：年龄、学历、婚姻、购车地住房情况、工作信息、信用情况、税后年收入（排名分前后）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点击页面向上箭头，页面返回上一步（返回时保留之前填写的信息）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点击页面选项跳转到下一步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申请人年龄步骤的页面顶部提示用户需要进行多少个步骤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文案：我们为您准备7道关于您个人基本信息的选择题，以便计算出您可贷款金额，请保证填写信息的真实性。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49" o:spid="_x0000_s1061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页面顶部用一个横线进度条显示当前申请步骤的完成情况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流程步骤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年龄选项：中学、大专、硕士、博士及以上、本科、其他（排名分前后）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单选项：未婚、已婚；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购车地住房情况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住房情况：租房、住在父母所在公寓、拥有自己的房产、配偶名下有房产（排名分前后）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当婚姻判断为未婚时，配偶名下有房产为灰色不可选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单选项，点击选项跳转到下一步；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年龄选项：工薪人士、企业法人代表、个体工商户、自由职业（排名分前后）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复选选项；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信用选项：有信用卡、有房贷已还完、有车贷或已还完、有其他类贷款、没有以上信用情况（排名分前后）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当选项为无以上信用情况时，其他选项默认不可选</w: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点击下一题跳转至下一步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税后年收入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输入框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单位：元</w:t>
            </w:r>
          </w:p>
          <w:p>
            <w:pPr>
              <w:pStyle w:val="19"/>
              <w:numPr>
                <w:ilvl w:val="0"/>
                <w:numId w:val="4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点击提交跳转至金融产品确认页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确定金融方案（我要贷款）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申请流程手机号码前置（新增）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4" o:spid="_x0000_s1062" type="#_x0000_t75" style="height:198pt;width:301.5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"p=申请流程手机号码前置_新增页面_"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p=申请流程手机号码前置_新增页面_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购车时间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点击“下拉按钮”，显示全部购车时间选项：一周内，一个月内，三个月内，六个月以内，六个月以上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称呼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验证码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点击提交后跳转至提交个人资质页（文档6）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金融方案推荐规则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文档中15.7.1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我要贷款、无面包屑（文档15.11）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WAP站：不显示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该机构有金融产品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7" o:spid="_x0000_s1063" type="#_x0000_t75" style="height:228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7" o:spid="_x0000_s1064" type="#_x0000_t75" style="height:225.4pt;width:151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"http://192.168.120.91/wap081201/#p=资质与产品符合"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http://192.168.120.91/wap081201/#p=资质与产品符合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匹配结果提示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文案内容：恭喜您，您只需要掏21.43万就能买到裸车价值71.43万的车(不含购置税、保险及其它费用)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预计可贷款金融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"_预计可贷款金额"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用户需要掏的钱＝车价—预计可贷款金额（文档中15.6）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当前用户申请金融产品的首付比例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经销商推荐规则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推荐金融产品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4" o:spid="_x0000_s1065" type="#_x0000_t75" style="height:219pt;width:165.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1" o:spid="_x0000_s1066" type="#_x0000_t75" style="height:205pt;width:162.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"p=资质与产品不符合推荐其他产品"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http://192.168.120.91/wap081201/#p=资质与产品不符合推荐其他产品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匹配结果提示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文案内容：根据您的资质及产品选择，暂时不符合“平安直通薪金贷”产品，我们将为您推荐以下贷款产品：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预计可贷款金融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"_预计可贷款金额_1"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文档中15.6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用户需要掏的钱＝车价—预计可贷款金额（文档中15.6）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当前用户申请金融产品的首付比例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推荐申请金融产品信息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机构logo、机构名称、产品名称（超过可显示区域时；超过部分以省略号显示）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"_月供_3"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"_总成本_3"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用户当前选择贷款的车型：品牌、车型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申请材料规则：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"_材料推送规则"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文档中15.8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推荐金融机构规则：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"_正常推荐规则_1"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文档中15.7.1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同该金融有金融产品－经销商栏目一样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无金融产品（询价）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用户选择车型及金融产品，提交个人资质，个人资质与该车型对应的金融产品不匹配且没有其他产品推荐，引导用户前去询价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0" o:spid="_x0000_s1067" type="#_x0000_t75" style="height:248.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"p=完全不符合"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http://192.168.120.91/wap081201/#p=完全不符合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匹配结果提示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文案内容：抱歉，暂时没有适合您当前条件的金融产品。留下您的信息，我们为您推荐以下经销商办理车贷并提供购车咨询：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车型信息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用户当前所选择的车型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车型图片：图片尺寸：100X75px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经销商平均报价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单位：万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"_经销商平均报价_1"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（文档中15.3）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单位：万</w:t>
            </w:r>
          </w:p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（文档中15.4）</w:t>
            </w:r>
          </w:p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当该城市下，该车型经销商无报价，首付贷款默认两条横杠显示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贷款金额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单位：万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详见计算公式栏目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（文档中15.5）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当该城市下，该车型经销商无报价，首付贷款默认两条横杠显示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调取询价（车商帮）的经销商列表，不是调取汽车金融后台关联的经销商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用户最少选择一个经销商才能提交成功，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这个是线上的接口，麻烦开发或QA，调开发或测试的地址就可以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rid：城市ID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sgid：车系ID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type：报名类型 （0：询价，2：预约试驾，置换购车）</w: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确定提交产品页（购车小秘）</w:t>
      </w:r>
    </w:p>
    <w:p>
      <w:pPr>
        <w:pStyle w:val="3"/>
        <w:numPr>
          <w:ilvl w:val="1"/>
          <w:numId w:val="0"/>
        </w:numPr>
        <w:ind w:left="567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提交个人资质</w:t>
      </w:r>
      <w:bookmarkStart w:id="12" w:name="_确定购车城市"/>
      <w:bookmarkEnd w:id="12"/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流程步骤同文档7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确定购车城市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1" o:spid="_x0000_s1068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"p=确认车型和城市"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http://192.168.120.91/wap081201/#p=确认车型和城市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20" o:spid="_x0000_s1069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WAP站：不显示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选品牌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点击跳转至选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"_选品牌_4"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品牌页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确定城市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根据手GPS定位导出用户的所在城市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点击前往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"_更换城市_1"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更改城市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文档12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bookmarkStart w:id="13" w:name="_选品牌_3"/>
      <w:bookmarkEnd w:id="13"/>
      <w:bookmarkStart w:id="14" w:name="_选品牌_4"/>
      <w:bookmarkEnd w:id="14"/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commentRangeStart w:id="14"/>
      <w:bookmarkStart w:id="15" w:name="_选车型"/>
      <w:bookmarkEnd w:id="15"/>
      <w:r>
        <w:rPr>
          <w:rFonts w:hint="eastAsia" w:ascii="微软雅黑" w:hAnsi="微软雅黑" w:eastAsia="微软雅黑" w:cs="微软雅黑"/>
          <w:sz w:val="18"/>
          <w:szCs w:val="18"/>
        </w:rPr>
        <w:t>品</w:t>
      </w:r>
      <w:commentRangeEnd w:id="14"/>
      <w:r>
        <w:rPr>
          <w:rStyle w:val="16"/>
          <w:rFonts w:hint="eastAsia" w:ascii="微软雅黑" w:hAnsi="微软雅黑" w:eastAsia="微软雅黑" w:cs="微软雅黑"/>
          <w:b w:val="0"/>
          <w:bCs w:val="0"/>
          <w:sz w:val="18"/>
          <w:szCs w:val="18"/>
        </w:rPr>
        <w:commentReference w:id="14"/>
      </w:r>
      <w:r>
        <w:rPr>
          <w:rFonts w:hint="eastAsia" w:ascii="微软雅黑" w:hAnsi="微软雅黑" w:eastAsia="微软雅黑" w:cs="微软雅黑"/>
          <w:sz w:val="18"/>
          <w:szCs w:val="18"/>
        </w:rPr>
        <w:t>牌＋厂商车系页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与文档中3.1页面一致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页面跳转不是到金融产品列表页，是跳转到车型页（文档8.4）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16" w:name="_有金融产品"/>
      <w:bookmarkEnd w:id="16"/>
      <w:r>
        <w:rPr>
          <w:rFonts w:hint="eastAsia" w:ascii="微软雅黑" w:hAnsi="微软雅黑" w:eastAsia="微软雅黑" w:cs="微软雅黑"/>
          <w:sz w:val="18"/>
          <w:szCs w:val="18"/>
        </w:rPr>
        <w:t>选车型页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"http://m.pcauto.com.cn/auto/select-model.html?sgid=3225&amp;title=购车优惠&amp;back_url=http://m.pcauto.com.cn/auto/market/dealer-c1-sg3225.html"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http://m.pcauto.com.cn/auto/select-model.html?sgid=3225&amp;title=购车优惠&amp;back_url=http://m.pcauto.com.cn/auto/market/dealer-c1-sg3225.html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1" o:spid="_x0000_s1070" type="#_x0000_t75" style="height:289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Style w:val="16"/>
          <w:rFonts w:hint="eastAsia" w:ascii="微软雅黑" w:hAnsi="微软雅黑" w:eastAsia="微软雅黑" w:cs="微软雅黑"/>
          <w:sz w:val="18"/>
          <w:szCs w:val="18"/>
        </w:rPr>
        <w:commentReference w:id="15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"p=选择车型"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http://192.168.120.91/wap081201/#p=选择车型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页面套用汽车网－选车型页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添加官方价格比奥钱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点击车型跳转到确定金融产品－购车小秘（文档8.5）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确定金融产品－购车小秘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有金融产品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0" o:spid="_x0000_s1071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1" o:spid="_x0000_s1072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2" o:spid="_x0000_s1073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"p=有金融产品推荐"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p=有金融产品推荐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计算结果提示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预计可贷款金融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单位：元</w:t>
            </w:r>
          </w:p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"_预计可贷款金额_2"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当前用户申请金融产品的首付比例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判断规则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文档中15.7.2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推荐金融产品信息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Logo、机构名称、产品名称（超过可显示区域时；超过部分以省略号显示）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月供计算公式：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"_月供_5"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贷款成本计算公式：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"_总成本_5"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用户当前选中的车型：品牌、名称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申请材料公式：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"_材料推送规则_1"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文档中15.8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下拉框，必填项；点击下拉展示其他选项</w:t>
            </w:r>
          </w:p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选项有：请选择时间（默认）、一周内、一个月内、三个月内、六个月之内、六个月以上</w:t>
            </w:r>
          </w:p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点击下拉时，请选择时间选项隐藏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与线上一致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经销商推荐规则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"_经销商推荐规则"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无金融产品页（询价）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3" o:spid="_x0000_s1074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"p=没有金融产品推荐"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p=没有金融产品推荐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计算结果提示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抱歉，暂时没有适合您当前条件的金融产品。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留下您的信息，我们为您推荐以下经销商办理车贷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判断规则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"_购车小秘规则_1"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详看公式栏目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用户信息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同有金融产品－用户信息栏目一样</w:t>
      </w:r>
    </w:p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调取询价（车商帮）的经销商列表，不是调取汽车金融后台关联的经销商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这个是线上的接口，麻烦开发或QA，调开发或测试的地址就可以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rid：城市ID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sgid：车系ID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type：报名类型 （0：询价，2：预约试驾，置换购车）</w: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贴息促销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commentRangeStart w:id="16"/>
      <w:r>
        <w:rPr>
          <w:rFonts w:hint="eastAsia" w:ascii="微软雅黑" w:hAnsi="微软雅黑" w:eastAsia="微软雅黑" w:cs="微软雅黑"/>
          <w:sz w:val="18"/>
          <w:szCs w:val="18"/>
        </w:rPr>
        <w:t>品牌＋厂商车系页</w:t>
      </w:r>
      <w:commentRangeEnd w:id="16"/>
      <w:r>
        <w:rPr>
          <w:rStyle w:val="16"/>
          <w:rFonts w:hint="eastAsia" w:ascii="微软雅黑" w:hAnsi="微软雅黑" w:eastAsia="微软雅黑" w:cs="微软雅黑"/>
          <w:b w:val="0"/>
          <w:bCs w:val="0"/>
          <w:sz w:val="18"/>
          <w:szCs w:val="18"/>
        </w:rPr>
        <w:commentReference w:id="16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3" o:spid="_x0000_s1075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p=3_1、选车贷款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套用汽车网－选车优惠－选车系页的样式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当某个品牌在汽车金融网站内无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贴息</w:t>
      </w:r>
      <w:r>
        <w:rPr>
          <w:rFonts w:hint="eastAsia" w:ascii="微软雅黑" w:hAnsi="微软雅黑" w:eastAsia="微软雅黑" w:cs="微软雅黑"/>
          <w:sz w:val="18"/>
          <w:szCs w:val="18"/>
        </w:rPr>
        <w:t>金融产品时，该品牌变灰不可点击（例如：汽车金融网站内没有符合”现代“汽车的金融产品，则”现代“品牌变灰不可点击）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当某个厂商车系在汽车金融网站内无</w:t>
      </w:r>
      <w:r>
        <w:rPr>
          <w:rFonts w:hint="eastAsia" w:ascii="微软雅黑" w:hAnsi="微软雅黑" w:eastAsia="微软雅黑" w:cs="微软雅黑"/>
          <w:color w:val="FF0000"/>
          <w:sz w:val="18"/>
          <w:szCs w:val="18"/>
        </w:rPr>
        <w:t>贴息</w:t>
      </w:r>
      <w:r>
        <w:rPr>
          <w:rFonts w:hint="eastAsia" w:ascii="微软雅黑" w:hAnsi="微软雅黑" w:eastAsia="微软雅黑" w:cs="微软雅黑"/>
          <w:sz w:val="18"/>
          <w:szCs w:val="18"/>
        </w:rPr>
        <w:t>金融产品时，该厂商车系变灰不可点击（例如：汽车金融网站内没有符合”朗逸“汽车的金融产品，则”朗逸“车系变灰不可点击）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点击“车系名称”标签跳转到金融产品列表页－默认特点贴息（文档9.2）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17" w:name="_厂商贴息车系页"/>
      <w:bookmarkEnd w:id="17"/>
      <w:bookmarkStart w:id="18" w:name="_贴息金融产品列表页"/>
      <w:bookmarkEnd w:id="18"/>
      <w:r>
        <w:rPr>
          <w:rFonts w:hint="eastAsia" w:ascii="微软雅黑" w:hAnsi="微软雅黑" w:eastAsia="微软雅黑" w:cs="微软雅黑"/>
          <w:sz w:val="18"/>
          <w:szCs w:val="18"/>
        </w:rPr>
        <w:t>金融产品列表页－默认特点贴息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默认特点为贴息的金融产品列表页（文档3.3）</w: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信息提交、申请成功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4" o:spid="_x0000_s1076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  </w:t>
      </w:r>
      <w:commentRangeStart w:id="17"/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4" o:spid="_x0000_s1077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7"/>
      <w:r>
        <w:rPr>
          <w:rStyle w:val="16"/>
          <w:rFonts w:hint="eastAsia" w:ascii="微软雅黑" w:hAnsi="微软雅黑" w:eastAsia="微软雅黑" w:cs="微软雅黑"/>
          <w:sz w:val="18"/>
          <w:szCs w:val="18"/>
        </w:rPr>
        <w:commentReference w:id="17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"p=成功页"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http://192.168.120.91/wap081201/#p=成功页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5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申请成功、无面包屑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18"/>
                <w:szCs w:val="18"/>
                <w:u w:val="single"/>
                <w:lang w:val="en-US" w:eastAsia="zh-CN" w:bidi="ar-SA"/>
              </w:rPr>
              <w:pict>
                <v:shape id="图片 104" o:spid="_x0000_s1078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WAP站：不显示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申请提示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尊敬的xxx，恭喜您提交信息成功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用车贷网微信服务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号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instrText xml:space="preserve">HYPERLINK  \l "_二维码图片" </w:instrTex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18"/>
                <w:szCs w:val="18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点击右上角按钮，选择"查看官方账号"，或在“添加朋友”里搜索“太平洋汽车贷款平台”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bookmarkStart w:id="19" w:name="_我的订单"/>
      <w:bookmarkEnd w:id="19"/>
      <w:r>
        <w:rPr>
          <w:rFonts w:hint="eastAsia" w:ascii="微软雅黑" w:hAnsi="微软雅黑" w:eastAsia="微软雅黑" w:cs="微软雅黑"/>
          <w:sz w:val="18"/>
          <w:szCs w:val="18"/>
        </w:rPr>
        <w:t>我的订单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18"/>
          <w:szCs w:val="18"/>
          <w:lang w:val="en-US" w:eastAsia="zh-CN" w:bidi="ar-SA"/>
        </w:rPr>
        <w:pict>
          <v:shape id="图片 124" o:spid="_x0000_s1079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http://192.168.120.91/wap081201/#p=我的订单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19"/>
        <w:numPr>
          <w:ilvl w:val="0"/>
          <w:numId w:val="56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点击我的订单，先判断是否已经填写过手机号(cookies记录)，然后再判断这个手机号下是否有订单；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若有订单则去到我的订单页；</w:t>
      </w:r>
    </w:p>
    <w:p>
      <w:pPr>
        <w:pStyle w:val="19"/>
        <w:numPr>
          <w:ilvl w:val="0"/>
          <w:numId w:val="56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若没有申请则进入手机验证＋选车控件页；</w:t>
      </w:r>
    </w:p>
    <w:p>
      <w:pPr>
        <w:pStyle w:val="19"/>
        <w:numPr>
          <w:ilvl w:val="0"/>
          <w:numId w:val="56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若用户在手机验证＋选车控件页进行了手机验证，若有订单信息则进入我的订单页，若无订单则进入无订单页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我的订单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WAP站：不显示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 w:ascii="微软雅黑" w:hAnsi="微软雅黑" w:eastAsia="微软雅黑" w:cs="微软雅黑"/>
          <w:sz w:val="18"/>
          <w:szCs w:val="18"/>
        </w:rPr>
        <w:t>验证页＋选车控件页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9" o:spid="_x0000_s1080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"p=引导用户输入手机号码"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http://192.168.120.91/wap081201/#p=引导用户输入手机号码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验证手机＋选车控件页</w:t>
      </w:r>
    </w:p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验证手机号码，无面包屑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手机号码：与pc线上一致</w:t>
            </w:r>
          </w:p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验证码：与pc线上一致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选择车系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点击跳转至按车型选产品－选品牌＋厂商车系页（文档中3.1）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已经提交过订单的手机号码：跳转至有订单页（文档中11.3）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未提交过订单的手机号码：跳转至无订单页（文档中11.2.2）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无订单页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41" o:spid="_x0000_s1081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</w:t>
      </w:r>
      <w:commentRangeStart w:id="18"/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8" o:spid="_x0000_s1082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8"/>
      <w:r>
        <w:rPr>
          <w:rStyle w:val="16"/>
          <w:rFonts w:hint="eastAsia" w:ascii="微软雅黑" w:hAnsi="微软雅黑" w:eastAsia="微软雅黑" w:cs="微软雅黑"/>
          <w:sz w:val="18"/>
          <w:szCs w:val="18"/>
        </w:rPr>
        <w:commentReference w:id="18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"p=没有订单页面"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http://192.168.120.91/wap081201/#p=没有订单页面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用车贷网微信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服务号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二维码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点击右上角按钮，选择"查看官方账号"，或在“添加朋友”里搜索“太平洋汽车贷款平台”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 w:cs="微软雅黑"/>
          <w:sz w:val="18"/>
          <w:szCs w:val="18"/>
        </w:rPr>
        <w:t>有订单页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18"/>
          <w:szCs w:val="18"/>
          <w:lang w:val="en-US" w:eastAsia="zh-CN" w:bidi="ar-SA"/>
        </w:rPr>
        <w:pict>
          <v:shape id="图片 68" o:spid="_x0000_s1083" type="#_x0000_t75" style="height:245.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http://192.168.120.91/wap081201/#p=我的订单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数据来源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用户申请订单时，系统会将订单的信息保存在数据库中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我的订单－订单数据来自于后台车贷订单库中的数据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默认导出订单库中的订单号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下拉框，点下拉展示用户其他的订单；</w:t>
            </w:r>
          </w:p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用户购车城市；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点击展开显示此订单的个人资质信息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点击收起次订单的个人资质信息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订单状态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机构logo、机构名称、产品名称、月供、贷款成本、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导出订单库中的办理此此订单的经销商并全部展示；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bookmarkStart w:id="24" w:name="_更换城市"/>
      <w:bookmarkEnd w:id="24"/>
      <w:bookmarkStart w:id="25" w:name="_更换城市_1"/>
      <w:bookmarkEnd w:id="25"/>
      <w:r>
        <w:rPr>
          <w:rFonts w:hint="eastAsia" w:ascii="微软雅黑" w:hAnsi="微软雅黑" w:eastAsia="微软雅黑" w:cs="微软雅黑"/>
          <w:sz w:val="18"/>
          <w:szCs w:val="18"/>
        </w:rPr>
        <w:t>更换城市页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http://m.pcauto.com.cn/auto/ask-sg2734.html#ad=4317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0" o:spid="_x0000_s1084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"p=选择地区"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http://192.168.120.91/wap081201/#p=选择地区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60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选城市，有面包屑（文档15.11）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WAP站：不显示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切换城市</w:t>
      </w:r>
    </w:p>
    <w:p>
      <w:pPr>
        <w:rPr>
          <w:rFonts w:hint="eastAsia" w:ascii="微软雅黑" w:hAnsi="微软雅黑" w:eastAsia="微软雅黑" w:cs="微软雅黑"/>
          <w:b/>
          <w:bCs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sz w:val="18"/>
          <w:szCs w:val="18"/>
        </w:rPr>
        <w:t>与汽车网线上页面一致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http://m.pcauto.com.cn/auto/ask-sg2734.html#ad=4317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城市定位功能</w:t>
      </w:r>
    </w:p>
    <w:p>
      <w:pPr>
        <w:pStyle w:val="19"/>
        <w:numPr>
          <w:ilvl w:val="0"/>
          <w:numId w:val="6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用户首次进入汽车金融网WAP时，系统默认提示用户是否读取当前位置</w:t>
      </w:r>
    </w:p>
    <w:p>
      <w:pPr>
        <w:pStyle w:val="19"/>
        <w:numPr>
          <w:ilvl w:val="0"/>
          <w:numId w:val="61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从汽车网WAP站，进入到汽车金融WAP页面时，若是有地理位置信息，直接延用该地址信息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WAP定位不到用户当前IP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18"/>
          <w:szCs w:val="18"/>
          <w:lang w:val="en-US" w:eastAsia="zh-CN" w:bidi="ar-SA"/>
        </w:rPr>
        <w:pict>
          <v:shape id="图片 6" o:spid="_x0000_s1085" type="#_x0000_t75" style="height:240.2pt;width:116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1"/>
        </w:num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当页面读取不到用户的城市信息时，则跳转到选择城市页面，让用户跳转到选城市页（此页面顶部有提示消息：未能识别您当前位置信息，请手动选择购车城市）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bookmarkStart w:id="26" w:name="_询价"/>
      <w:bookmarkEnd w:id="26"/>
      <w:r>
        <w:rPr>
          <w:rFonts w:hint="eastAsia" w:ascii="微软雅黑" w:hAnsi="微软雅黑" w:eastAsia="微软雅黑" w:cs="微软雅黑"/>
          <w:sz w:val="18"/>
          <w:szCs w:val="18"/>
        </w:rPr>
        <w:t>询价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询价页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commentRangeStart w:id="19"/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6" o:spid="_x0000_s1086" type="#_x0000_t75" style="height:221.2pt;width:258.1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9"/>
      <w:r>
        <w:rPr>
          <w:rStyle w:val="16"/>
          <w:rFonts w:hint="eastAsia" w:ascii="微软雅黑" w:hAnsi="微软雅黑" w:eastAsia="微软雅黑" w:cs="微软雅黑"/>
          <w:sz w:val="18"/>
          <w:szCs w:val="18"/>
        </w:rPr>
        <w:commentReference w:id="19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"p=没有金融产品_询价页面_"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 - p=没有金融产品_询价页面_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页面顶部／底部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询低价，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  <w:t>我们为您推荐以下经销商办理车贷并提供购车咨询：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手机号码：与汽车网线上一致</w:t>
            </w:r>
          </w:p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姓名：跟汽车网线上一致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经销商名称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当字数超出页面宽度时用省略号显示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默认勾选三家经销商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提交规则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用户必须选择至少一个经销商才能提交成功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提交不成功时，弹窗提醒用户：</w:t>
            </w:r>
            <w:r>
              <w:rPr>
                <w:rFonts w:hint="eastAsia" w:ascii="微软雅黑" w:hAnsi="微软雅黑" w:eastAsia="微软雅黑" w:cs="微软雅黑"/>
                <w:color w:val="262626"/>
                <w:kern w:val="0"/>
                <w:sz w:val="18"/>
                <w:szCs w:val="18"/>
              </w:rPr>
              <w:t>网络不给力哦，请刷新页面再次输入信息！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经销商推荐规则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没有产品询价页经销商露出规则，询价接口：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这个是线上的接口，麻烦开发或QA，调开发或测试的地址就可以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rid：城市ID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sgid：车系ID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type：报名类型 （0：询价，2：预约试驾，置换购车）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询价接口：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"http://price.pcauto.com.cn/dealer/interface/order/recommend_dealer.jsp?rid=1&amp;sgid=3543&amp;type=0&amp;callback=list"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http://price.pcauto.com.cn/dealer/interface/order/recommend_dealer.jsp?rid=1&amp;sgid=3543&amp;type=0&amp;callback=list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27" w:name="_询价成功页"/>
      <w:bookmarkEnd w:id="27"/>
      <w:r>
        <w:rPr>
          <w:rFonts w:hint="eastAsia" w:ascii="微软雅黑" w:hAnsi="微软雅黑" w:eastAsia="微软雅黑" w:cs="微软雅黑"/>
          <w:sz w:val="18"/>
          <w:szCs w:val="18"/>
        </w:rPr>
        <w:t>询价成功页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48" o:spid="_x0000_s1087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</w:t>
      </w:r>
      <w:commentRangeStart w:id="20"/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3" o:spid="_x0000_s1088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20"/>
      <w:r>
        <w:rPr>
          <w:rStyle w:val="16"/>
          <w:rFonts w:hint="eastAsia" w:ascii="微软雅黑" w:hAnsi="微软雅黑" w:eastAsia="微软雅黑" w:cs="微软雅黑"/>
          <w:sz w:val="18"/>
          <w:szCs w:val="18"/>
        </w:rPr>
        <w:commentReference w:id="20"/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"http://192.168.120.91/wap081201/" \l "p=询价成功页面"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http://192.168.120.91/wap081201/#p=询价成功页面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（1）顶部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询价成功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WAP站：显示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微信站：不显示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申请提示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尊敬的xxx，信息提交成功，将会有经销商联系您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用车贷网微信服务号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二维码</w:t>
            </w: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（文档中15.9）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点击将图片保存至手机系统相册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复制公众号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pcautojr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点击右上角按钮，选择"查看官方账号"，或在“添加朋友”里搜索“太平洋汽车贷款平台”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>点击返回首页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rPr>
          <w:rFonts w:hint="eastAsia" w:ascii="微软雅黑" w:hAnsi="微软雅黑" w:eastAsia="微软雅黑" w:cs="微软雅黑"/>
          <w:sz w:val="18"/>
          <w:szCs w:val="18"/>
        </w:rPr>
        <w:t>微信</w:t>
      </w:r>
    </w:p>
    <w:p>
      <w:pPr>
        <w:pStyle w:val="3"/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18"/>
          <w:szCs w:val="18"/>
        </w:rPr>
        <w:t>用户完成申请（WAP＋PC），微信端扫码接收订单信息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WAP站中关注微信页面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二维码是否添加手机参数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信息提交、申请成功页（文档10）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询价-询价成功页（文档13.2）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我的订单－无订单页（文档11.2.2）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否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微信菜单栏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18"/>
          <w:szCs w:val="18"/>
          <w:lang w:val="en-US" w:eastAsia="zh-CN" w:bidi="ar-SA"/>
        </w:rPr>
        <w:pict>
          <v:shape id="图片 80" o:spid="_x0000_s1089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一级菜单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我要贷款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按车型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跳转到按车型选产品－选品牌＋厂商车系页（文档中3.1）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按预算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跳转到按预算选车页（文档中4）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车贷小秘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跳转到提交个人资质页（文档8）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我的订单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跳转到我的订单（文档11）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贷款资讯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跳转到贷款资讯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关于我们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跳转到关于我们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微信openID（一期制作，pc制作的同事会在九月10号前协调完成这个功能）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1" o:spid="_x0000_s1090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18"/>
          <w:szCs w:val="18"/>
        </w:rPr>
        <w:t>用户完成申请（WAP＋PC），微信端扫码接收订单信息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HYPERLINK "http://trac.pc.com.cn/mobile/pototype/pcauto-finance/weixin/pre4/" \l "p=2_1扫码关注微信号接收订单信息"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http://trac.pc.com.cn/mobile/pototype/pcauto-finance/weixin/pre4/ - p=2_1扫码关注微信号接收订单信息</w: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PC端扫二维码处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15" o:spid="_x0000_s1091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WAP端扫二维码处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16" o:spid="_x0000_s1092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微信推送信息（待定）及页面跳转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2" o:spid="_x0000_s1093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6" o:spid="_x0000_s1094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具体模版待向微信申请后再定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信息名称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新订单通知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日期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提示文案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您的订单申请已提交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提交时间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订单类型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贷款买车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意向车型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车型名称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购车城市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金融产品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机构名称、产品名称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联系信息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姓名、手机号码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详情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点击跳转到该订单的详情页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36" w:name="_贷款资讯"/>
      <w:bookmarkEnd w:id="36"/>
      <w:r>
        <w:rPr>
          <w:rFonts w:hint="eastAsia" w:ascii="微软雅黑" w:hAnsi="微软雅黑" w:eastAsia="微软雅黑" w:cs="微软雅黑"/>
          <w:sz w:val="18"/>
          <w:szCs w:val="18"/>
        </w:rPr>
        <w:t>贷款资讯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资讯列表页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格式套用微信的资讯列表页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资讯详情页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格式套用微信的资讯详情页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37" w:name="_关于我们"/>
      <w:bookmarkEnd w:id="37"/>
      <w:r>
        <w:rPr>
          <w:rFonts w:hint="eastAsia" w:ascii="微软雅黑" w:hAnsi="微软雅黑" w:eastAsia="微软雅黑" w:cs="微软雅黑"/>
          <w:sz w:val="18"/>
          <w:szCs w:val="18"/>
        </w:rPr>
        <w:t>关于我们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页面1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7" o:spid="_x0000_s1095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0" o:spid="_x0000_s1096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2" o:spid="_x0000_s1097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6" o:spid="_x0000_s1098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18"/>
          <w:szCs w:val="18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38" o:spid="_x0000_s1099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计算规则</w:t>
      </w:r>
    </w:p>
    <w:p>
      <w:pPr>
        <w:pStyle w:val="3"/>
        <w:rPr>
          <w:rFonts w:hint="eastAsia" w:ascii="微软雅黑" w:hAnsi="微软雅黑" w:eastAsia="微软雅黑" w:cs="微软雅黑"/>
          <w:color w:val="000000"/>
          <w:sz w:val="18"/>
          <w:szCs w:val="18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 w:cs="微软雅黑"/>
          <w:color w:val="000000"/>
          <w:sz w:val="18"/>
          <w:szCs w:val="18"/>
          <w:shd w:val="pct10" w:color="auto" w:fill="FFFFFF"/>
        </w:rPr>
        <w:t>月供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等额本息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8" o:spid="_x0000_s1100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总期数：默认为24期，根据用户当前所选的期数动态改变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 HYPERLINK  \l "_贷款金额"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贷款总额计算公式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Cs w:val="0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>等额本金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29" o:spid="_x0000_s1101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 HYPERLINK  \l "_贷款金额_1"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贷款总额计算公式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总期数：默认为24期，根据用户当前所选的期数动态改变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尾款型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尾款型（中间无本金的归还，首付比例＋尾款比例等于100%）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09" o:spid="_x0000_s1102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总期数：默认为24期，根据用户当前所选的期数动态改变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 HYPERLINK  \l "_贷款金额_2"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贷款总额计算公式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>尾款型（中间有本金的归还）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14" o:spid="_x0000_s1103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年利率：固定值，写死在页面上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总期数：默认为24期，根据用户当前所选的期数动态改变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车价＝经销商平均</w:t>
      </w:r>
    </w:p>
    <w:p>
      <w:pPr>
        <w:rPr>
          <w:rStyle w:val="15"/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 HYPERLINK  \l "_贷款金额_3"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贷款总额计算公式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>贷款成本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 w:cs="微软雅黑"/>
          <w:sz w:val="18"/>
          <w:szCs w:val="18"/>
        </w:rPr>
        <w:t>贷款成本=月供之和-贷款金额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经销商平均报价</w:t>
      </w:r>
    </w:p>
    <w:p>
      <w:pPr>
        <w:rPr>
          <w:rFonts w:hint="eastAsia" w:ascii="微软雅黑" w:hAnsi="微软雅黑" w:eastAsia="微软雅黑" w:cs="微软雅黑"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sz w:val="18"/>
          <w:szCs w:val="18"/>
        </w:rPr>
        <w:t>调取车商帮的经销商平均报价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当该城市下，该车型无经销商报价时，默认读取该车型的官方报价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42" o:spid="_x0000_s1104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 w:cs="微软雅黑"/>
          <w:sz w:val="18"/>
          <w:szCs w:val="18"/>
        </w:rPr>
        <w:t>首付金额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首付金额＝经销商平均报价＊首付比例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59" w:name="_贷款金额_4"/>
      <w:bookmarkEnd w:id="59"/>
      <w:r>
        <w:rPr>
          <w:rFonts w:hint="eastAsia" w:ascii="微软雅黑" w:hAnsi="微软雅黑" w:eastAsia="微软雅黑" w:cs="微软雅黑"/>
          <w:sz w:val="18"/>
          <w:szCs w:val="18"/>
        </w:rPr>
        <w:t>贷款金额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贷款金额（贷款总额）＝经销商平均报价＊（1—首付比例）</w:t>
      </w:r>
    </w:p>
    <w:p>
      <w:pPr>
        <w:rPr>
          <w:rStyle w:val="15"/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fldChar w:fldCharType="begin"/>
      </w:r>
      <w:r>
        <w:rPr>
          <w:rFonts w:hint="eastAsia" w:ascii="微软雅黑" w:hAnsi="微软雅黑" w:eastAsia="微软雅黑" w:cs="微软雅黑"/>
          <w:sz w:val="18"/>
          <w:szCs w:val="18"/>
        </w:rPr>
        <w:instrText xml:space="preserve"> HYPERLINK  \l "_经销商平均报价" </w:instrText>
      </w:r>
      <w:r>
        <w:rPr>
          <w:rFonts w:hint="eastAsia" w:ascii="微软雅黑" w:hAnsi="微软雅黑" w:eastAsia="微软雅黑" w:cs="微软雅黑"/>
          <w:sz w:val="18"/>
          <w:szCs w:val="18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18"/>
          <w:szCs w:val="18"/>
        </w:rPr>
        <w:t>经销商平均报价计算公式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hint="eastAsia" w:ascii="微软雅黑" w:hAnsi="微软雅黑" w:eastAsia="微软雅黑" w:cs="微软雅黑"/>
          <w:b w:val="0"/>
          <w:bCs w:val="0"/>
          <w:sz w:val="18"/>
          <w:szCs w:val="18"/>
        </w:rPr>
        <w:fldChar w:fldCharType="end"/>
      </w:r>
      <w:r>
        <w:rPr>
          <w:rFonts w:hint="eastAsia" w:ascii="微软雅黑" w:hAnsi="微软雅黑" w:eastAsia="微软雅黑" w:cs="微软雅黑"/>
          <w:sz w:val="18"/>
          <w:szCs w:val="18"/>
        </w:rPr>
        <w:t>预计可贷款金额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3" o:spid="_x0000_s1105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资质与产品逻辑判断公式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hint="eastAsia" w:ascii="微软雅黑" w:hAnsi="微软雅黑" w:eastAsia="微软雅黑" w:cs="微软雅黑"/>
          <w:sz w:val="18"/>
          <w:szCs w:val="18"/>
        </w:rPr>
        <w:t>正常推荐规则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6" o:spid="_x0000_s1106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有金融产品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用户提交的个人资质满足当前机构要求的个人资质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推荐金融产品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用户提交的个人资质不满足当前机构要求的个人资质，但是满足数据库中其他机构的资质要求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无金融产品（询价）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用户提交的个人资质既不满足当前机构要求的个人资质，也不满足数据库中其他机构的资质要求</w:t>
      </w:r>
    </w:p>
    <w:p>
      <w:pPr>
        <w:pStyle w:val="4"/>
        <w:rPr>
          <w:rFonts w:hint="eastAsia" w:ascii="微软雅黑" w:hAnsi="微软雅黑" w:eastAsia="微软雅黑" w:cs="微软雅黑"/>
          <w:sz w:val="18"/>
          <w:szCs w:val="18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 w:cs="微软雅黑"/>
          <w:sz w:val="18"/>
          <w:szCs w:val="18"/>
        </w:rPr>
        <w:t>购车小秘规则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127" o:spid="_x0000_s1107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有金融产品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用户提交的个人资质满足数据库中所有机构的资质要求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默认推荐该车型下金融产品列表页排序第一的金融方案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根据用户填写的个人资质以及所选的品牌车系（默认了一款车型），推荐该下车型下金融产品列表页的金融产品，按顺序进行匹配。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无金融产品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用户提交的个人资质不满足数据库中所有机构的资质要求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 w:cs="微软雅黑"/>
          <w:sz w:val="18"/>
          <w:szCs w:val="18"/>
        </w:rPr>
        <w:t>材料推送规则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读取后台材料数据</w:t>
      </w:r>
    </w:p>
    <w:p>
      <w:pPr>
        <w:pStyle w:val="19"/>
        <w:ind w:left="480" w:firstLine="0" w:firstLineChars="0"/>
        <w:jc w:val="left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67" o:spid="_x0000_s1108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3"/>
        </w:num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18"/>
                <w:szCs w:val="18"/>
                <w:lang w:val="en-US" w:eastAsia="zh-CN" w:bidi="ar-SA"/>
              </w:rPr>
              <w:pict>
                <v:shape id="图片 129" o:spid="_x0000_s1109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首付z以上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Z为后台设置的首付比例，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当用户的首付比例大于等于Z时，用户的申请材料默认为：运营同事在后台录入的申请材料</w:t>
            </w:r>
          </w:p>
          <w:p>
            <w:pPr>
              <w:pStyle w:val="7"/>
              <w:numPr>
                <w:ilvl w:val="0"/>
                <w:numId w:val="63"/>
              </w:num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当用户的首付比例低于Z时，用户的申请材料为：运营同事在后台录入的申请材料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后台设置30%的时候，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前台会显示30%以下，您需要提供： 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pStyle w:val="7"/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hint="eastAsia" w:ascii="微软雅黑" w:hAnsi="微软雅黑" w:eastAsia="微软雅黑" w:cs="微软雅黑"/>
          <w:sz w:val="18"/>
          <w:szCs w:val="18"/>
        </w:rPr>
        <w:t>二维码图片</w:t>
      </w: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kern w:val="2"/>
          <w:sz w:val="18"/>
          <w:szCs w:val="18"/>
          <w:lang w:val="en-US" w:eastAsia="zh-CN" w:bidi="ar-SA"/>
        </w:rPr>
        <w:pict>
          <v:shape id="图片 52" o:spid="_x0000_s1110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经销商推荐规则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A类经销商（4s店收费会员、与机构合作）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B类经销商（4s店收费会员、没与机构合作）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C类经销商（与机构合作、免费会员）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  <w:t>该经销商的露出应该根据城市和对应的品牌加厂商进行匹配露出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  <w:t>一般情况：一个厂商只对应一个品牌，所以经销商的推荐规则可以根据厂商进行查询匹配露出。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（2）排序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收费&gt;免费，机构合作&gt;机构未合作，机构合作&gt;收费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结果：ACB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A类里排序根据上周太平洋指数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B类里排序根据上周太平洋指数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C类里排序排序根据经销商ID值从大到小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D类经销商完全不在前端露出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（3）默认勾选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默认勾选排序前3的经销商，小于等于3家即全部勾选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（4）用户勾选不足3条的自动分配规则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分发规则A类&gt;C类&gt;B类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A类里根据总车贷名单数分配给最少名单数的经销商，若一致根据上周太平洋指数分配给最高分的，若一致根据经销商ID分配给ID最小的。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B类里根据总车贷名单数分配给最少名单数的经销商，若一致根据上周太平洋指数分配给最高分的，若一致根据经销商ID分配给ID最小的。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color w:val="000000"/>
          <w:sz w:val="18"/>
          <w:szCs w:val="18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18"/>
          <w:szCs w:val="18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面包屑规则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套用汽车网的面包屑规则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显示页面名称深度最后面的3个页面名称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当面包屑的页面名称字数超过屏幕宽度时，拖动显示更多信息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面包屑中最后一个页面名称不可点击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返回按钮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点击返回时返回上一步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当上一步是首页时，返回按钮图标变成“返回首页图标”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当上一步不是首页，返回按钮图标默认为“剪头图标”</w:t>
      </w:r>
    </w:p>
    <w:p>
      <w:pPr>
        <w:pStyle w:val="3"/>
        <w:rPr>
          <w:rFonts w:hint="eastAsia" w:ascii="微软雅黑" w:hAnsi="微软雅黑" w:eastAsia="微软雅黑" w:cs="微软雅黑"/>
          <w:sz w:val="18"/>
          <w:szCs w:val="18"/>
        </w:rPr>
      </w:pPr>
      <w:bookmarkStart w:id="73" w:name="_Toc430612703"/>
      <w:r>
        <w:rPr>
          <w:rFonts w:hint="eastAsia" w:ascii="微软雅黑" w:hAnsi="微软雅黑" w:eastAsia="微软雅黑" w:cs="微软雅黑"/>
          <w:sz w:val="18"/>
          <w:szCs w:val="18"/>
        </w:rPr>
        <w:t>订单级别和生成条件说明</w:t>
      </w:r>
      <w:bookmarkEnd w:id="73"/>
    </w:p>
    <w:tbl>
      <w:tblPr>
        <w:tblStyle w:val="18"/>
        <w:tblpPr w:leftFromText="180" w:rightFromText="180" w:vertAnchor="text" w:horzAnchor="margin" w:tblpX="-431" w:tblpY="236"/>
        <w:tblW w:w="96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425"/>
        <w:gridCol w:w="4819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4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级别</w:t>
            </w:r>
          </w:p>
        </w:tc>
        <w:tc>
          <w:tcPr>
            <w:tcW w:w="42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功能</w:t>
            </w:r>
          </w:p>
        </w:tc>
        <w:tc>
          <w:tcPr>
            <w:tcW w:w="481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生成条件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br/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(数字表示或关系，点项表示且关系)</w:t>
            </w:r>
          </w:p>
        </w:tc>
        <w:tc>
          <w:tcPr>
            <w:tcW w:w="396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3" w:hRule="atLeast"/>
        </w:trPr>
        <w:tc>
          <w:tcPr>
            <w:tcW w:w="4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1</w:t>
            </w:r>
          </w:p>
        </w:tc>
        <w:tc>
          <w:tcPr>
            <w:tcW w:w="42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记录1级订单</w:t>
            </w:r>
          </w:p>
        </w:tc>
        <w:tc>
          <w:tcPr>
            <w:tcW w:w="481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【1】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在前端页面进入申请流程时，输入称呼、手机号，并点击“提交”按钮验证成功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【2】</w:t>
            </w:r>
          </w:p>
          <w:p>
            <w:pPr>
              <w:pStyle w:val="19"/>
              <w:numPr>
                <w:ilvl w:val="0"/>
                <w:numId w:val="67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在前端页面点击“我的订单”，输入手机号并且验证登录成功</w:t>
            </w:r>
          </w:p>
          <w:p>
            <w:pPr>
              <w:pStyle w:val="19"/>
              <w:numPr>
                <w:ilvl w:val="0"/>
                <w:numId w:val="67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然后进入申请流程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8"/>
              </w:numPr>
              <w:ind w:left="317" w:firstLineChars="0"/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8"/>
              </w:numPr>
              <w:ind w:left="317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8"/>
              </w:numPr>
              <w:ind w:left="317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3" w:hRule="atLeast"/>
        </w:trPr>
        <w:tc>
          <w:tcPr>
            <w:tcW w:w="4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2</w:t>
            </w:r>
          </w:p>
        </w:tc>
        <w:tc>
          <w:tcPr>
            <w:tcW w:w="42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记录2级订单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69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在1级订单的基础上</w:t>
            </w:r>
          </w:p>
          <w:p>
            <w:pPr>
              <w:pStyle w:val="19"/>
              <w:numPr>
                <w:ilvl w:val="0"/>
                <w:numId w:val="67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填完资质项，并点击“提交”按钮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67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其中的经销商信息为按目前规则推荐的内容</w:t>
            </w:r>
          </w:p>
          <w:p>
            <w:pPr>
              <w:pStyle w:val="19"/>
              <w:numPr>
                <w:ilvl w:val="0"/>
                <w:numId w:val="67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67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4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3</w:t>
            </w:r>
          </w:p>
        </w:tc>
        <w:tc>
          <w:tcPr>
            <w:tcW w:w="42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记录3级订单</w:t>
            </w:r>
          </w:p>
        </w:tc>
        <w:tc>
          <w:tcPr>
            <w:tcW w:w="4819" w:type="dxa"/>
            <w:vAlign w:val="top"/>
          </w:tcPr>
          <w:p>
            <w:pPr>
              <w:pStyle w:val="19"/>
              <w:numPr>
                <w:ilvl w:val="0"/>
                <w:numId w:val="70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在2级订单的基础上</w:t>
            </w:r>
          </w:p>
          <w:p>
            <w:pPr>
              <w:pStyle w:val="19"/>
              <w:numPr>
                <w:ilvl w:val="0"/>
                <w:numId w:val="71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跳转至成功页面时，点击“确认申请”按钮</w:t>
            </w:r>
          </w:p>
        </w:tc>
        <w:tc>
          <w:tcPr>
            <w:tcW w:w="3969" w:type="dxa"/>
            <w:vAlign w:val="top"/>
          </w:tcPr>
          <w:p>
            <w:pPr>
              <w:pStyle w:val="19"/>
              <w:numPr>
                <w:ilvl w:val="0"/>
                <w:numId w:val="71"/>
              </w:numPr>
              <w:ind w:left="317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导出：详情页的全部字段</w:t>
            </w:r>
          </w:p>
          <w:p>
            <w:pPr>
              <w:pStyle w:val="19"/>
              <w:numPr>
                <w:ilvl w:val="0"/>
                <w:numId w:val="71"/>
              </w:numPr>
              <w:ind w:left="317" w:firstLineChars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同一手机号允许多个此级订单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</w:trPr>
        <w:tc>
          <w:tcPr>
            <w:tcW w:w="9634" w:type="dxa"/>
            <w:gridSpan w:val="4"/>
            <w:vAlign w:val="top"/>
          </w:tcPr>
          <w:p>
            <w:pPr>
              <w:ind w:left="130" w:leftChars="12" w:right="151" w:rightChars="72" w:hanging="105" w:hangingChars="50"/>
              <w:jc w:val="left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总说明：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A、2与3级订单的区别在于，2级订单为用户</w:t>
            </w: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被动接受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的经销商，3级订单为用户</w:t>
            </w: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主动确认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的经销商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B、2级和3级均能在前端“我的订单”中查看到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C、后台查询模块中订单级别查询项补充完整为“全部、1级、2级、3级”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D、同一个申请流程中（无论每个环节的时间间隔），最终只记录该流程产生的最高级订单</w:t>
            </w:r>
          </w:p>
          <w:p>
            <w:pPr>
              <w:ind w:left="130" w:leftChars="12" w:right="151" w:rightChars="72" w:hanging="105" w:hangingChars="5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E、1,2,3级订单均能正常分发。较低级订单在生成后30分钟内未更新为更高级订单，则开始短信通知用户并且推送至车商帮进行分发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数据统计</w:t>
      </w:r>
    </w:p>
    <w:p>
      <w:pPr>
        <w:pStyle w:val="19"/>
        <w:numPr>
          <w:ilvl w:val="0"/>
          <w:numId w:val="72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平台入口的点击数：初步待定这些数据，详细羽生与数据中心的同事确定好再附带文档中</w:t>
      </w:r>
    </w:p>
    <w:p>
      <w:pPr>
        <w:pStyle w:val="19"/>
        <w:numPr>
          <w:ilvl w:val="0"/>
          <w:numId w:val="72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按钮点击数：初步待定这些数据，详细羽生与数据中心的同事确定好再附带文档中</w:t>
      </w:r>
    </w:p>
    <w:p>
      <w:pPr>
        <w:pStyle w:val="19"/>
        <w:numPr>
          <w:ilvl w:val="0"/>
          <w:numId w:val="72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手机提交数：初步待定这些数据，详细羽生与数据中心的同事确定好再附带文档中</w:t>
      </w:r>
    </w:p>
    <w:p>
      <w:pPr>
        <w:pStyle w:val="19"/>
        <w:numPr>
          <w:ilvl w:val="0"/>
          <w:numId w:val="72"/>
        </w:numPr>
        <w:ind w:firstLineChars="0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询价数：初步待定这些数据，详细羽生与数据中心的同事确定好再附带文档中</w:t>
      </w:r>
    </w:p>
    <w:p>
      <w:pPr>
        <w:pStyle w:val="2"/>
        <w:rPr>
          <w:rFonts w:hint="eastAsia" w:ascii="微软雅黑" w:hAnsi="微软雅黑" w:eastAsia="微软雅黑" w:cs="微软雅黑"/>
          <w:sz w:val="18"/>
          <w:szCs w:val="18"/>
        </w:rPr>
      </w:pPr>
      <w:r>
        <w:rPr>
          <w:rFonts w:hint="eastAsia" w:ascii="微软雅黑" w:hAnsi="微软雅黑" w:eastAsia="微软雅黑" w:cs="微软雅黑"/>
          <w:sz w:val="18"/>
          <w:szCs w:val="18"/>
        </w:rPr>
        <w:t>品</w:t>
      </w:r>
      <w:commentRangeStart w:id="21"/>
      <w:r>
        <w:rPr>
          <w:rFonts w:hint="eastAsia" w:ascii="微软雅黑" w:hAnsi="微软雅黑" w:eastAsia="微软雅黑" w:cs="微软雅黑"/>
          <w:sz w:val="18"/>
          <w:szCs w:val="18"/>
        </w:rPr>
        <w:t>牌</w:t>
      </w:r>
      <w:commentRangeEnd w:id="21"/>
      <w:r>
        <w:rPr>
          <w:rStyle w:val="16"/>
          <w:rFonts w:hint="eastAsia" w:ascii="微软雅黑" w:hAnsi="微软雅黑" w:eastAsia="微软雅黑" w:cs="微软雅黑"/>
          <w:b w:val="0"/>
          <w:bCs w:val="0"/>
          <w:kern w:val="2"/>
          <w:sz w:val="18"/>
          <w:szCs w:val="18"/>
        </w:rPr>
        <w:commentReference w:id="21"/>
      </w:r>
      <w:r>
        <w:rPr>
          <w:rFonts w:hint="eastAsia" w:ascii="微软雅黑" w:hAnsi="微软雅黑" w:eastAsia="微软雅黑" w:cs="微软雅黑"/>
          <w:sz w:val="18"/>
          <w:szCs w:val="18"/>
        </w:rPr>
        <w:t>、厂商车系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8"/>
        <w:gridCol w:w="5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25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页面流程</w:t>
            </w:r>
          </w:p>
        </w:tc>
        <w:tc>
          <w:tcPr>
            <w:tcW w:w="595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sz w:val="18"/>
                <w:szCs w:val="18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25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按车型选产品  文档3.1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（选品牌＋厂商车系页）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套用汽车网－选车优惠－选车系页的样式</w:t>
            </w:r>
          </w:p>
          <w:p>
            <w:pPr>
              <w:pStyle w:val="19"/>
              <w:numPr>
                <w:ilvl w:val="0"/>
                <w:numId w:val="7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页面中“品牌”、“车系”无需匹配汽车金融后台的数据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5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贴息促销      文档9.1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（选品牌＋厂商车系页）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套用汽车网－选车优惠－选车系页的样式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当某个品牌在汽车金融网站内无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贴息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金融产品时，该品牌变灰不可点击（例如：汽车金融网站内没有符合”现代“汽车的金融产品，则”现代“品牌变灰不可点击）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当某个厂商车系在汽车金融网站内无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贴息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金融产品时，该厂商车系变灰不可点击（例如：汽车金融网站内没有符合”朗逸“汽车的金融产品，则”朗逸“车系变灰不可点击）</w:t>
            </w:r>
          </w:p>
          <w:p>
            <w:pPr>
              <w:pStyle w:val="19"/>
              <w:numPr>
                <w:ilvl w:val="0"/>
                <w:numId w:val="11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点击“车系名称”标签跳转到金融产品列表页－默认特点贴息（文档9.2）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5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按预算选产品  文档4.6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 xml:space="preserve">（选品牌页）  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页面套用汽车网的选品牌页，去除条件选车按钮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按预选选车的品牌是根据汽车网top200的品牌出的</w:t>
            </w:r>
          </w:p>
          <w:p>
            <w:pPr>
              <w:pStyle w:val="19"/>
              <w:numPr>
                <w:ilvl w:val="0"/>
                <w:numId w:val="74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没有金融产品的品牌变灰不可点击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购车小秘      文档8.3</w:t>
            </w:r>
          </w:p>
          <w:p>
            <w:pPr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（选品牌＋厂商车系页）</w:t>
            </w:r>
          </w:p>
        </w:tc>
        <w:tc>
          <w:tcPr>
            <w:tcW w:w="5954" w:type="dxa"/>
            <w:vAlign w:val="top"/>
          </w:tcPr>
          <w:p>
            <w:pPr>
              <w:pStyle w:val="19"/>
              <w:numPr>
                <w:ilvl w:val="0"/>
                <w:numId w:val="7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套用汽车网－选车优惠－选车系页的样式</w:t>
            </w:r>
          </w:p>
          <w:p>
            <w:pPr>
              <w:pStyle w:val="19"/>
              <w:numPr>
                <w:ilvl w:val="0"/>
                <w:numId w:val="73"/>
              </w:numPr>
              <w:ind w:firstLineChars="0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页面中“品牌”、“车系”无需匹配汽车金融后台的数据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18"/>
          <w:szCs w:val="18"/>
        </w:rPr>
      </w:pPr>
    </w:p>
    <w:sectPr>
      <w:pgSz w:w="11900" w:h="16840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9-14T09:51:00Z" w:initials="Office">
    <w:p>
      <w:pPr>
        <w:pStyle w:val="7"/>
      </w:pPr>
      <w:r>
        <w:rPr>
          <w:rFonts w:hint="eastAsia"/>
        </w:rPr>
        <w:t>修改</w:t>
      </w:r>
      <w:r>
        <w:t>热门金融方案显示车型的数量规则</w:t>
      </w:r>
    </w:p>
  </w:comment>
  <w:comment w:id="4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5" w:author="Microsoft Office 用户" w:date="2015-09-14T09:52:00Z" w:initials="Office">
    <w:p>
      <w:pPr>
        <w:pStyle w:val="19"/>
        <w:numPr>
          <w:ilvl w:val="0"/>
          <w:numId w:val="2"/>
        </w:numPr>
        <w:ind w:firstLineChars="0"/>
      </w:pPr>
      <w:r>
        <w:rPr>
          <w:rFonts w:hint="eastAsia"/>
        </w:rPr>
        <w:t>修改</w:t>
      </w:r>
      <w:r>
        <w:t>文案：</w:t>
      </w:r>
      <w:r>
        <w:rPr>
          <w:rFonts w:hint="eastAsia"/>
        </w:rPr>
        <w:t>金融产品列表页、金融产品详情页、我要贷款、询底价页面等中，首付后面的“贷款成本”改为“贷款金额”，与PC端保持一致</w:t>
      </w:r>
    </w:p>
    <w:p>
      <w:pPr>
        <w:pStyle w:val="7"/>
      </w:pPr>
    </w:p>
  </w:comment>
  <w:comment w:id="6" w:author="Microsoft Office 用户" w:date="2015-08-24T14:12:00Z" w:initials="Office">
    <w:p>
      <w:pPr>
        <w:pStyle w:val="7"/>
      </w:pPr>
      <w:r>
        <w:t>已修改</w:t>
      </w:r>
    </w:p>
  </w:comment>
  <w:comment w:id="7" w:author="Microsoft Office 用户" w:date="2015-08-24T14:12:00Z" w:initials="Office">
    <w:p>
      <w:pPr>
        <w:pStyle w:val="7"/>
      </w:pPr>
      <w:r>
        <w:t>已确定</w:t>
      </w:r>
    </w:p>
  </w:comment>
  <w:comment w:id="8" w:author="Microsoft Office 用户" w:date="2015-08-24T14:13:00Z" w:initials="Office">
    <w:p>
      <w:pPr>
        <w:pStyle w:val="7"/>
      </w:pPr>
      <w:r>
        <w:t>已添加规则</w:t>
      </w:r>
    </w:p>
  </w:comment>
  <w:comment w:id="9" w:author="Microsoft Office 用户" w:date="2015-09-14T10:17:00Z" w:initials="Office">
    <w:p>
      <w:pPr>
        <w:pStyle w:val="7"/>
      </w:pPr>
      <w:r>
        <w:rPr>
          <w:rFonts w:hint="eastAsia"/>
        </w:rPr>
        <w:t>增加</w:t>
      </w:r>
      <w:r>
        <w:t>车系官方价格标签</w:t>
      </w:r>
    </w:p>
  </w:comment>
  <w:comment w:id="10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11" w:author="Microsoft Office 用户" w:date="2015-08-26T09:25:00Z" w:initials="Office">
    <w:p>
      <w:pPr>
        <w:pStyle w:val="7"/>
      </w:pPr>
      <w:r>
        <w:t>点击显示选车侧边栏</w:t>
      </w:r>
    </w:p>
  </w:comment>
  <w:comment w:id="12" w:author="Microsoft Office 用户" w:date="2015-08-24T14:15:00Z" w:initials="Office">
    <w:p>
      <w:pPr>
        <w:pStyle w:val="7"/>
      </w:pPr>
      <w:r>
        <w:t>已确定</w:t>
      </w:r>
    </w:p>
  </w:comment>
  <w:comment w:id="13" w:author="Microsoft Office 用户" w:date="2015-08-24T14:15:00Z" w:initials="Office">
    <w:p>
      <w:pPr>
        <w:pStyle w:val="7"/>
      </w:pPr>
      <w:r>
        <w:t>已修改</w:t>
      </w:r>
    </w:p>
  </w:comment>
  <w:comment w:id="14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5" w:author="Microsoft Office 用户" w:date="2015-08-26T09:20:00Z" w:initials="Office">
    <w:p>
      <w:pPr>
        <w:pStyle w:val="7"/>
      </w:pPr>
      <w:r>
        <w:t>添加选车型页</w:t>
      </w:r>
    </w:p>
  </w:comment>
  <w:comment w:id="16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17" w:author="Microsoft Office 用户" w:date="2015-08-26T09:09:00Z" w:initials="Office">
    <w:p>
      <w:pPr>
        <w:pStyle w:val="7"/>
      </w:pPr>
      <w:r>
        <w:t>添加微信扫码页面</w:t>
      </w:r>
    </w:p>
  </w:comment>
  <w:comment w:id="18" w:author="Microsoft Office 用户" w:date="2015-08-26T09:10:00Z" w:initials="Office">
    <w:p>
      <w:pPr>
        <w:pStyle w:val="7"/>
      </w:pPr>
      <w:r>
        <w:t>添加微信扫码页</w:t>
      </w:r>
    </w:p>
  </w:comment>
  <w:comment w:id="19" w:author="Microsoft Office 用户" w:date="2015-09-14T10:17:00Z" w:initials="Office">
    <w:p>
      <w:pPr>
        <w:pStyle w:val="7"/>
      </w:pPr>
      <w:r>
        <w:rPr>
          <w:rFonts w:hint="eastAsia"/>
        </w:rPr>
        <w:t>提交</w:t>
      </w:r>
      <w:r>
        <w:t>报错提示：</w:t>
      </w:r>
      <w:r>
        <w:rPr>
          <w:rFonts w:hint="eastAsia"/>
        </w:rPr>
        <w:t>提交线索量失败，弹框提示。</w:t>
      </w:r>
    </w:p>
  </w:comment>
  <w:comment w:id="20" w:author="Microsoft Office 用户" w:date="2015-08-26T09:10:00Z" w:initials="Office">
    <w:p>
      <w:pPr>
        <w:pStyle w:val="7"/>
      </w:pPr>
      <w:r>
        <w:t>添加微信扫码页</w:t>
      </w:r>
    </w:p>
  </w:comment>
  <w:comment w:id="21" w:author="Microsoft Office 用户" w:date="2015-09-14T10:16:00Z" w:initials="Office">
    <w:p>
      <w:pPr>
        <w:pStyle w:val="7"/>
      </w:pPr>
      <w:r>
        <w:rPr>
          <w:rFonts w:hint="eastAsia"/>
        </w:rPr>
        <w:t>增加文档</w:t>
      </w:r>
      <w:r>
        <w:t>17，</w:t>
      </w:r>
      <w:r>
        <w:rPr>
          <w:rFonts w:hint="eastAsia"/>
        </w:rPr>
        <w:t>阐述</w:t>
      </w:r>
      <w:r>
        <w:t>“按车型选产品”、“购车小秘”、“贴息促销”</w:t>
      </w:r>
      <w:r>
        <w:rPr>
          <w:rFonts w:hint="eastAsia"/>
        </w:rPr>
        <w:t>下</w:t>
      </w:r>
      <w:r>
        <w:t>的“品牌＋</w:t>
      </w:r>
      <w:r>
        <w:rPr>
          <w:rFonts w:hint="eastAsia"/>
        </w:rPr>
        <w:t>厂商</w:t>
      </w:r>
      <w:r>
        <w:t>车系页”的规则；“按预算选车”下“选品牌页”的规则。</w:t>
      </w:r>
      <w:r>
        <w:rPr>
          <w:rFonts w:hint="eastAsia"/>
        </w:rPr>
        <w:t>注</w:t>
      </w:r>
      <w:r>
        <w:t>：“</w:t>
      </w:r>
      <w:r>
        <w:rPr>
          <w:rFonts w:hint="eastAsia"/>
        </w:rPr>
        <w:t>贴息</w:t>
      </w:r>
      <w:r>
        <w:t>促销”下的“品牌＋</w:t>
      </w:r>
      <w:r>
        <w:rPr>
          <w:rFonts w:hint="eastAsia"/>
        </w:rPr>
        <w:t>厂商</w:t>
      </w:r>
      <w:r>
        <w:t>车系页”需要关联</w:t>
      </w:r>
      <w:r>
        <w:rPr>
          <w:rFonts w:hint="eastAsia"/>
        </w:rPr>
        <w:t>车贷</w:t>
      </w:r>
      <w:r>
        <w:t>网的</w:t>
      </w:r>
      <w:r>
        <w:rPr>
          <w:rFonts w:hint="eastAsia"/>
        </w:rPr>
        <w:t>金融</w:t>
      </w:r>
      <w:r>
        <w:t>产品</w:t>
      </w:r>
      <w:r>
        <w:rPr>
          <w:rFonts w:hint="eastAsia"/>
        </w:rPr>
        <w:t>数据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libri Light">
    <w:altName w:val="MV Boli"/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A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MV Boli">
    <w:panose1 w:val="02000500030200090000"/>
    <w:charset w:val="00"/>
    <w:family w:val="auto"/>
    <w:pitch w:val="default"/>
    <w:sig w:usb0="00000000" w:usb1="00000000" w:usb2="000001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17571909">
    <w:nsid w:val="30BB2845"/>
    <w:multiLevelType w:val="multilevel"/>
    <w:tmpl w:val="30BB284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25915297">
    <w:nsid w:val="0D7731A1"/>
    <w:multiLevelType w:val="multilevel"/>
    <w:tmpl w:val="0D7731A1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67675536">
    <w:nsid w:val="51851290"/>
    <w:multiLevelType w:val="multilevel"/>
    <w:tmpl w:val="518512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30468278">
    <w:nsid w:val="554336B6"/>
    <w:multiLevelType w:val="multilevel"/>
    <w:tmpl w:val="554336B6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3862992">
    <w:nsid w:val="56A83050"/>
    <w:multiLevelType w:val="multilevel"/>
    <w:tmpl w:val="56A83050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5177054">
    <w:nsid w:val="3F7D4FDE"/>
    <w:multiLevelType w:val="multilevel"/>
    <w:tmpl w:val="3F7D4FDE"/>
    <w:lvl w:ilvl="0" w:tentative="1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4915497">
    <w:nsid w:val="3B4D34A9"/>
    <w:multiLevelType w:val="multilevel"/>
    <w:tmpl w:val="3B4D34A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63403518">
    <w:nsid w:val="15A918FE"/>
    <w:multiLevelType w:val="multilevel"/>
    <w:tmpl w:val="15A918F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817571909"/>
  </w:num>
  <w:num w:numId="3">
    <w:abstractNumId w:val="672494349"/>
  </w:num>
  <w:num w:numId="4">
    <w:abstractNumId w:val="37436301"/>
  </w:num>
  <w:num w:numId="5">
    <w:abstractNumId w:val="977344444"/>
  </w:num>
  <w:num w:numId="6">
    <w:abstractNumId w:val="1843350534"/>
  </w:num>
  <w:num w:numId="7">
    <w:abstractNumId w:val="1497459365"/>
  </w:num>
  <w:num w:numId="8">
    <w:abstractNumId w:val="1318218726"/>
  </w:num>
  <w:num w:numId="9">
    <w:abstractNumId w:val="1399015126"/>
  </w:num>
  <w:num w:numId="10">
    <w:abstractNumId w:val="849837773"/>
  </w:num>
  <w:num w:numId="11">
    <w:abstractNumId w:val="643850517"/>
  </w:num>
  <w:num w:numId="12">
    <w:abstractNumId w:val="1051538642"/>
  </w:num>
  <w:num w:numId="13">
    <w:abstractNumId w:val="18052522"/>
  </w:num>
  <w:num w:numId="14">
    <w:abstractNumId w:val="1787432031"/>
  </w:num>
  <w:num w:numId="15">
    <w:abstractNumId w:val="1588421896"/>
  </w:num>
  <w:num w:numId="16">
    <w:abstractNumId w:val="1670673124"/>
  </w:num>
  <w:num w:numId="17">
    <w:abstractNumId w:val="1512643782"/>
  </w:num>
  <w:num w:numId="18">
    <w:abstractNumId w:val="2101829244"/>
  </w:num>
  <w:num w:numId="19">
    <w:abstractNumId w:val="1213422131"/>
  </w:num>
  <w:num w:numId="20">
    <w:abstractNumId w:val="1487822702"/>
  </w:num>
  <w:num w:numId="21">
    <w:abstractNumId w:val="150415198"/>
  </w:num>
  <w:num w:numId="22">
    <w:abstractNumId w:val="247270658"/>
  </w:num>
  <w:num w:numId="23">
    <w:abstractNumId w:val="1567912710"/>
  </w:num>
  <w:num w:numId="24">
    <w:abstractNumId w:val="580677309"/>
  </w:num>
  <w:num w:numId="25">
    <w:abstractNumId w:val="2019962924"/>
  </w:num>
  <w:num w:numId="26">
    <w:abstractNumId w:val="1580676069"/>
  </w:num>
  <w:num w:numId="27">
    <w:abstractNumId w:val="2138063591"/>
  </w:num>
  <w:num w:numId="28">
    <w:abstractNumId w:val="1389958124"/>
  </w:num>
  <w:num w:numId="29">
    <w:abstractNumId w:val="2046053769"/>
  </w:num>
  <w:num w:numId="30">
    <w:abstractNumId w:val="43256074"/>
  </w:num>
  <w:num w:numId="31">
    <w:abstractNumId w:val="1482119415"/>
  </w:num>
  <w:num w:numId="32">
    <w:abstractNumId w:val="1067145235"/>
  </w:num>
  <w:num w:numId="33">
    <w:abstractNumId w:val="883175226"/>
  </w:num>
  <w:num w:numId="34">
    <w:abstractNumId w:val="580139655"/>
  </w:num>
  <w:num w:numId="35">
    <w:abstractNumId w:val="1732996651"/>
  </w:num>
  <w:num w:numId="36">
    <w:abstractNumId w:val="1276905117"/>
  </w:num>
  <w:num w:numId="37">
    <w:abstractNumId w:val="1497962761"/>
  </w:num>
  <w:num w:numId="38">
    <w:abstractNumId w:val="671418273"/>
  </w:num>
  <w:num w:numId="39">
    <w:abstractNumId w:val="1323968834"/>
  </w:num>
  <w:num w:numId="40">
    <w:abstractNumId w:val="1954314683"/>
  </w:num>
  <w:num w:numId="41">
    <w:abstractNumId w:val="34232312"/>
  </w:num>
  <w:num w:numId="42">
    <w:abstractNumId w:val="1529099515"/>
  </w:num>
  <w:num w:numId="43">
    <w:abstractNumId w:val="248463504"/>
  </w:num>
  <w:num w:numId="44">
    <w:abstractNumId w:val="2041083826"/>
  </w:num>
  <w:num w:numId="45">
    <w:abstractNumId w:val="1541934461"/>
  </w:num>
  <w:num w:numId="46">
    <w:abstractNumId w:val="608003551"/>
  </w:num>
  <w:num w:numId="47">
    <w:abstractNumId w:val="2079016563"/>
  </w:num>
  <w:num w:numId="48">
    <w:abstractNumId w:val="1060052270"/>
  </w:num>
  <w:num w:numId="49">
    <w:abstractNumId w:val="1998605903"/>
  </w:num>
  <w:num w:numId="50">
    <w:abstractNumId w:val="1452048306"/>
  </w:num>
  <w:num w:numId="51">
    <w:abstractNumId w:val="402261430"/>
  </w:num>
  <w:num w:numId="52">
    <w:abstractNumId w:val="876430174"/>
  </w:num>
  <w:num w:numId="53">
    <w:abstractNumId w:val="1262565931"/>
  </w:num>
  <w:num w:numId="54">
    <w:abstractNumId w:val="1627198048"/>
  </w:num>
  <w:num w:numId="55">
    <w:abstractNumId w:val="1491369553"/>
  </w:num>
  <w:num w:numId="56">
    <w:abstractNumId w:val="1077021908"/>
  </w:num>
  <w:num w:numId="57">
    <w:abstractNumId w:val="96023748"/>
  </w:num>
  <w:num w:numId="58">
    <w:abstractNumId w:val="554121357"/>
  </w:num>
  <w:num w:numId="59">
    <w:abstractNumId w:val="99223448"/>
  </w:num>
  <w:num w:numId="60">
    <w:abstractNumId w:val="1347753591"/>
  </w:num>
  <w:num w:numId="61">
    <w:abstractNumId w:val="1804762669"/>
  </w:num>
  <w:num w:numId="62">
    <w:abstractNumId w:val="1414205213"/>
  </w:num>
  <w:num w:numId="63">
    <w:abstractNumId w:val="154227104"/>
  </w:num>
  <w:num w:numId="64">
    <w:abstractNumId w:val="2099982396"/>
  </w:num>
  <w:num w:numId="65">
    <w:abstractNumId w:val="1348217587"/>
  </w:num>
  <w:num w:numId="66">
    <w:abstractNumId w:val="342711160"/>
  </w:num>
  <w:num w:numId="67">
    <w:abstractNumId w:val="1430468278"/>
  </w:num>
  <w:num w:numId="68">
    <w:abstractNumId w:val="1065177054"/>
  </w:num>
  <w:num w:numId="69">
    <w:abstractNumId w:val="225915297"/>
  </w:num>
  <w:num w:numId="70">
    <w:abstractNumId w:val="1453862992"/>
  </w:num>
  <w:num w:numId="71">
    <w:abstractNumId w:val="363403518"/>
  </w:num>
  <w:num w:numId="72">
    <w:abstractNumId w:val="106196202"/>
  </w:num>
  <w:num w:numId="73">
    <w:abstractNumId w:val="994915497"/>
  </w:num>
  <w:num w:numId="74">
    <w:abstractNumId w:val="13676755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5A52"/>
    <w:rsid w:val="000266AA"/>
    <w:rsid w:val="00027BFD"/>
    <w:rsid w:val="00031508"/>
    <w:rsid w:val="000329D5"/>
    <w:rsid w:val="00032ADF"/>
    <w:rsid w:val="00033EF1"/>
    <w:rsid w:val="00043EDB"/>
    <w:rsid w:val="00045ACA"/>
    <w:rsid w:val="0005469D"/>
    <w:rsid w:val="00054E96"/>
    <w:rsid w:val="00056B39"/>
    <w:rsid w:val="00057340"/>
    <w:rsid w:val="00060F4D"/>
    <w:rsid w:val="00063127"/>
    <w:rsid w:val="00063AC8"/>
    <w:rsid w:val="00065724"/>
    <w:rsid w:val="0009629B"/>
    <w:rsid w:val="000A2DE6"/>
    <w:rsid w:val="000A3109"/>
    <w:rsid w:val="000A4E35"/>
    <w:rsid w:val="000A5F2F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06113"/>
    <w:rsid w:val="00107EBE"/>
    <w:rsid w:val="001130E0"/>
    <w:rsid w:val="00114A60"/>
    <w:rsid w:val="001170CC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0A2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0FC0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B2DC5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8466E"/>
    <w:rsid w:val="003915D2"/>
    <w:rsid w:val="0039618F"/>
    <w:rsid w:val="003A08CD"/>
    <w:rsid w:val="003A126D"/>
    <w:rsid w:val="003C1B06"/>
    <w:rsid w:val="003C2CB0"/>
    <w:rsid w:val="003C75D5"/>
    <w:rsid w:val="003D5592"/>
    <w:rsid w:val="003D69B0"/>
    <w:rsid w:val="003E13FE"/>
    <w:rsid w:val="003E2D88"/>
    <w:rsid w:val="003E5BE4"/>
    <w:rsid w:val="003E5DB7"/>
    <w:rsid w:val="003F298C"/>
    <w:rsid w:val="003F2C93"/>
    <w:rsid w:val="00400A68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71CF2"/>
    <w:rsid w:val="00474B66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005E3"/>
    <w:rsid w:val="00512C09"/>
    <w:rsid w:val="005269F2"/>
    <w:rsid w:val="00530E5B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3973"/>
    <w:rsid w:val="005E3AE9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469B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57776"/>
    <w:rsid w:val="00760A5E"/>
    <w:rsid w:val="00762790"/>
    <w:rsid w:val="00763231"/>
    <w:rsid w:val="0076498C"/>
    <w:rsid w:val="00770336"/>
    <w:rsid w:val="00771BA7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5476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271A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4AFB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1E78"/>
    <w:rsid w:val="008F4B40"/>
    <w:rsid w:val="008F677B"/>
    <w:rsid w:val="009069AB"/>
    <w:rsid w:val="009126A4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9F4231"/>
    <w:rsid w:val="00A00B07"/>
    <w:rsid w:val="00A02F71"/>
    <w:rsid w:val="00A047A9"/>
    <w:rsid w:val="00A04DA5"/>
    <w:rsid w:val="00A10DA0"/>
    <w:rsid w:val="00A120A8"/>
    <w:rsid w:val="00A22653"/>
    <w:rsid w:val="00A368E1"/>
    <w:rsid w:val="00A46911"/>
    <w:rsid w:val="00A469F5"/>
    <w:rsid w:val="00A513B5"/>
    <w:rsid w:val="00A52679"/>
    <w:rsid w:val="00A53616"/>
    <w:rsid w:val="00A53B9A"/>
    <w:rsid w:val="00A5468E"/>
    <w:rsid w:val="00A67F91"/>
    <w:rsid w:val="00A708B7"/>
    <w:rsid w:val="00A71D02"/>
    <w:rsid w:val="00A73029"/>
    <w:rsid w:val="00A75B39"/>
    <w:rsid w:val="00A81D09"/>
    <w:rsid w:val="00A84AF0"/>
    <w:rsid w:val="00A85A9A"/>
    <w:rsid w:val="00A87B53"/>
    <w:rsid w:val="00A903BD"/>
    <w:rsid w:val="00A912A4"/>
    <w:rsid w:val="00A922FA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0723C"/>
    <w:rsid w:val="00B11645"/>
    <w:rsid w:val="00B11BDD"/>
    <w:rsid w:val="00B16628"/>
    <w:rsid w:val="00B229FF"/>
    <w:rsid w:val="00B2318A"/>
    <w:rsid w:val="00B32F44"/>
    <w:rsid w:val="00B41165"/>
    <w:rsid w:val="00B422E7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2CEC"/>
    <w:rsid w:val="00BA7E8E"/>
    <w:rsid w:val="00BB0498"/>
    <w:rsid w:val="00BB1B45"/>
    <w:rsid w:val="00BB238C"/>
    <w:rsid w:val="00BB67D6"/>
    <w:rsid w:val="00BC2C97"/>
    <w:rsid w:val="00BC5EC3"/>
    <w:rsid w:val="00BC650F"/>
    <w:rsid w:val="00BD0F4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14362"/>
    <w:rsid w:val="00C201CD"/>
    <w:rsid w:val="00C24A48"/>
    <w:rsid w:val="00C31DCB"/>
    <w:rsid w:val="00C332A6"/>
    <w:rsid w:val="00C36EE8"/>
    <w:rsid w:val="00C43B45"/>
    <w:rsid w:val="00C511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35A6"/>
    <w:rsid w:val="00CA76E0"/>
    <w:rsid w:val="00CA7CCC"/>
    <w:rsid w:val="00CB031D"/>
    <w:rsid w:val="00CB1379"/>
    <w:rsid w:val="00CB5290"/>
    <w:rsid w:val="00CB529D"/>
    <w:rsid w:val="00CB723B"/>
    <w:rsid w:val="00CC401D"/>
    <w:rsid w:val="00CC44FA"/>
    <w:rsid w:val="00CC4E12"/>
    <w:rsid w:val="00CD46A1"/>
    <w:rsid w:val="00CE0B5B"/>
    <w:rsid w:val="00CE1B7D"/>
    <w:rsid w:val="00CF0432"/>
    <w:rsid w:val="00CF471D"/>
    <w:rsid w:val="00CF4820"/>
    <w:rsid w:val="00CF6EAF"/>
    <w:rsid w:val="00D02C69"/>
    <w:rsid w:val="00D03AD6"/>
    <w:rsid w:val="00D05A0F"/>
    <w:rsid w:val="00D07C16"/>
    <w:rsid w:val="00D07F24"/>
    <w:rsid w:val="00D10A75"/>
    <w:rsid w:val="00D13E37"/>
    <w:rsid w:val="00D14C33"/>
    <w:rsid w:val="00D15786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B70E9"/>
    <w:rsid w:val="00DC4277"/>
    <w:rsid w:val="00DC4D8E"/>
    <w:rsid w:val="00DC4E05"/>
    <w:rsid w:val="00DD0A4E"/>
    <w:rsid w:val="00DD0B29"/>
    <w:rsid w:val="00DD1ECC"/>
    <w:rsid w:val="00DD3AD4"/>
    <w:rsid w:val="00DD520A"/>
    <w:rsid w:val="00DD6FCA"/>
    <w:rsid w:val="00DE0802"/>
    <w:rsid w:val="00DE1D42"/>
    <w:rsid w:val="00DF06F5"/>
    <w:rsid w:val="00DF0A8E"/>
    <w:rsid w:val="00E03045"/>
    <w:rsid w:val="00E032F9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02FF"/>
    <w:rsid w:val="00EB4CDF"/>
    <w:rsid w:val="00EC13AD"/>
    <w:rsid w:val="00EC45C3"/>
    <w:rsid w:val="00EC4DAD"/>
    <w:rsid w:val="00EC5AB4"/>
    <w:rsid w:val="00ED2F7E"/>
    <w:rsid w:val="00ED32A4"/>
    <w:rsid w:val="00ED3618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02FD"/>
    <w:rsid w:val="00F12AE7"/>
    <w:rsid w:val="00F136D6"/>
    <w:rsid w:val="00F15382"/>
    <w:rsid w:val="00F2181C"/>
    <w:rsid w:val="00F23285"/>
    <w:rsid w:val="00F2367F"/>
    <w:rsid w:val="00F249B7"/>
    <w:rsid w:val="00F24AC0"/>
    <w:rsid w:val="00F265D0"/>
    <w:rsid w:val="00F3044E"/>
    <w:rsid w:val="00F35950"/>
    <w:rsid w:val="00F37A77"/>
    <w:rsid w:val="00F401CB"/>
    <w:rsid w:val="00F42394"/>
    <w:rsid w:val="00F45792"/>
    <w:rsid w:val="00F46BF5"/>
    <w:rsid w:val="00F502AC"/>
    <w:rsid w:val="00F50D35"/>
    <w:rsid w:val="00F52A24"/>
    <w:rsid w:val="00F53245"/>
    <w:rsid w:val="00F64DF5"/>
    <w:rsid w:val="00F6725D"/>
    <w:rsid w:val="00F701F6"/>
    <w:rsid w:val="00F824D4"/>
    <w:rsid w:val="00F90F87"/>
    <w:rsid w:val="00F93C87"/>
    <w:rsid w:val="00FA5051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06A6"/>
    <w:rsid w:val="00FF5614"/>
    <w:rsid w:val="00FF6F85"/>
    <w:rsid w:val="0E147AA9"/>
    <w:rsid w:val="21CB6518"/>
    <w:rsid w:val="54EE657D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0" Type="http://schemas.openxmlformats.org/officeDocument/2006/relationships/numbering" Target="numbering.xml"/><Relationship Id="rId9" Type="http://schemas.openxmlformats.org/officeDocument/2006/relationships/image" Target="media/image4.jpeg"/><Relationship Id="rId89" Type="http://schemas.openxmlformats.org/officeDocument/2006/relationships/customXml" Target="../customXml/item1.xml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jpe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pn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69</Pages>
  <Words>3449</Words>
  <Characters>19665</Characters>
  <Lines>163</Lines>
  <Paragraphs>46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pc</cp:lastModifiedBy>
  <dcterms:modified xsi:type="dcterms:W3CDTF">2015-09-24T09:04:07Z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