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comments+xml" PartName="/word/comments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  <w:lang w:val="en-US" w:eastAsia="zh-CN"/>
        </w:rPr>
        <w:t xml:space="preserve"> </w:t>
      </w:r>
      <w:r>
        <w:rPr>
          <w:rFonts w:ascii="微软雅黑" w:hAnsi="微软雅黑" w:eastAsia="微软雅黑"/>
          <w:b/>
          <w:szCs w:val="21"/>
        </w:rPr>
        <w:t>WAP前端需求文档</w:t>
      </w:r>
    </w:p>
    <w:p>
      <w:pPr>
        <w:pStyle w:val="2"/>
      </w:pPr>
      <w:r>
        <w:t>文档版本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809"/>
        <w:gridCol w:w="5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27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文档编号</w:t>
            </w:r>
          </w:p>
        </w:tc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发布日期</w:t>
            </w:r>
          </w:p>
        </w:tc>
        <w:tc>
          <w:tcPr>
            <w:tcW w:w="543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发布内容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V1.01</w:t>
            </w: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2015年8月21日</w:t>
            </w:r>
          </w:p>
        </w:tc>
        <w:tc>
          <w:tcPr>
            <w:tcW w:w="543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V1.05</w:t>
            </w: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2015年8月25日</w:t>
            </w:r>
          </w:p>
        </w:tc>
        <w:tc>
          <w:tcPr>
            <w:tcW w:w="543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bookmarkStart w:id="73" w:name="_GoBack"/>
            <w:r>
              <w:rPr>
                <w:rFonts w:hint="eastAsia" w:ascii="微软雅黑" w:hAnsi="微软雅黑" w:eastAsia="微软雅黑" w:cs="微软雅黑"/>
              </w:rPr>
              <w:t>3.1去除“厂商车系页”，将“选品牌页”更改成“品牌＋厂商车系页”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4.6增加选品牌页，添加页面的品牌规则，如：没有金融产品的品牌变灰不可点击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5.2点击“产品详情页”中的“切换车型”按钮是显示“选车型侧边栏”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8.3去除“厂商车系页”，将“选品牌页”更改成“品牌＋厂商车系页”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8.4增加“选车型”，页面参照“汽车网－选车型页”，车型添加官方价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10添加微信扫码页面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11.2.2添加微信扫码页面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13.2添加微信扫码页面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13.1.3添加询价页经销商的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露出</w:t>
            </w:r>
            <w:r>
              <w:rPr>
                <w:rFonts w:hint="eastAsia" w:ascii="微软雅黑" w:hAnsi="微软雅黑" w:eastAsia="微软雅黑" w:cs="微软雅黑"/>
              </w:rPr>
              <w:t>规则</w:t>
            </w:r>
          </w:p>
          <w:bookmarkEnd w:id="73"/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首页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24" o:spid="_x0000_s1026" type="#_x0000_t75" style="height:250.3pt;width:148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"p=汽车金融首页"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http://192.168.120.91/wap081201/#p=汽车金融首页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pict>
                <v:shape id="图片 85" o:spid="_x0000_s1027" type="#_x0000_t75" style="height:25.35pt;width:193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汽车贷款，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</w:t>
            </w:r>
            <w:commentRangeStart w:id="0"/>
            <w:r>
              <w:rPr>
                <w:rFonts w:ascii="微软雅黑" w:hAnsi="微软雅黑" w:eastAsia="微软雅黑"/>
                <w:szCs w:val="21"/>
              </w:rPr>
              <w:t>11</w:t>
            </w:r>
            <w:commentRangeEnd w:id="0"/>
            <w:r>
              <w:rPr>
                <w:rStyle w:val="16"/>
              </w:rPr>
              <w:commentReference w:id="0"/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pict>
                <v:shape id="图片 8" o:spid="_x0000_s1028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首页控件</w:t>
      </w:r>
      <w:r>
        <w:rPr>
          <w:rFonts w:ascii="微软雅黑" w:hAnsi="微软雅黑" w:eastAsia="微软雅黑"/>
          <w:sz w:val="21"/>
          <w:szCs w:val="21"/>
        </w:rPr>
        <w:t>模块</w:t>
      </w:r>
    </w:p>
    <w:tbl>
      <w:tblPr>
        <w:tblStyle w:val="18"/>
        <w:tblW w:w="8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1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贴息</w:t>
            </w:r>
            <w:r>
              <w:rPr>
                <w:rFonts w:hint="eastAsia" w:ascii="微软雅黑" w:hAnsi="微软雅黑" w:eastAsia="微软雅黑"/>
                <w:szCs w:val="21"/>
              </w:rPr>
              <w:t>促销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"_选品牌_1"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选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"_厂商贴息车系页"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厂商贴息车系页</w:t>
            </w:r>
            <w:r>
              <w:fldChar w:fldCharType="end"/>
            </w:r>
            <w:r>
              <w:rPr>
                <w:rFonts w:hint="eastAsia" w:ascii="微软雅黑" w:hAnsi="微软雅黑" w:eastAsia="微软雅黑"/>
                <w:szCs w:val="21"/>
              </w:rPr>
              <w:t>—</w:t>
            </w:r>
            <w:r>
              <w:fldChar w:fldCharType="begin"/>
            </w:r>
            <w:r>
              <w:instrText xml:space="preserve">HYPERLINK  \l "_贴息金融产品列表页"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产品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页（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贴息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促销）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选车贷款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"_选品牌_2"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选品牌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"_选车系"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厂商车系页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"_金融产品列表页"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金融产品列表页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"_选车型页"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返回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修改车型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购车小秘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"_提交个人资质页"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提交个人资质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"_确定购车城市"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确定城市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"_选品牌_3"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"_选车型"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车系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"_有金融产品"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确认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金融产品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页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预算选车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"_按预算选车页"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按预算选车页</w:t>
            </w:r>
            <w:r>
              <w:fldChar w:fldCharType="end"/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30%、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期限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24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我的订单</w:t>
            </w:r>
          </w:p>
        </w:tc>
        <w:tc>
          <w:tcPr>
            <w:tcW w:w="7155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未</w:t>
            </w:r>
            <w:r>
              <w:rPr>
                <w:rFonts w:ascii="微软雅黑" w:hAnsi="微软雅黑" w:eastAsia="微软雅黑"/>
                <w:b/>
                <w:szCs w:val="21"/>
              </w:rPr>
              <w:t>验证手机下</w:t>
            </w:r>
          </w:p>
          <w:p>
            <w:pPr>
              <w:pStyle w:val="19"/>
              <w:ind w:left="480" w:firstLine="0" w:firstLineChars="0"/>
              <w:rPr>
                <w:rStyle w:val="15"/>
                <w:rFonts w:ascii="微软雅黑" w:hAnsi="微软雅黑" w:eastAsia="微软雅黑"/>
                <w:b/>
                <w:szCs w:val="21"/>
              </w:rPr>
            </w:pPr>
            <w:r>
              <w:fldChar w:fldCharType="begin"/>
            </w:r>
            <w:r>
              <w:instrText xml:space="preserve"> HYPERLINK  \l "</w:instrText>
            </w:r>
            <w:r>
              <w:rPr>
                <w:rFonts w:hint="eastAsia"/>
              </w:rPr>
              <w:instrText xml:space="preserve">_验证页＋选车控件页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rStyle w:val="15"/>
                <w:rFonts w:hint="eastAsia"/>
              </w:rPr>
              <w:t>验证页</w:t>
            </w:r>
            <w:r>
              <w:rPr>
                <w:rStyle w:val="15"/>
              </w:rPr>
              <w:t>＋选车控件页（文档中11.2.1）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fldChar w:fldCharType="end"/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>已验证</w:t>
            </w:r>
            <w:r>
              <w:rPr>
                <w:rFonts w:ascii="微软雅黑" w:hAnsi="微软雅黑" w:eastAsia="微软雅黑"/>
                <w:b/>
                <w:szCs w:val="21"/>
              </w:rPr>
              <w:t>手机下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"_有订单页"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有订单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页</w:t>
            </w:r>
            <w:r>
              <w:fldChar w:fldCharType="end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（文档11.3）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 w:cs="Times New Roman"/>
                <w:b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29" type="#_x0000_t75" style="height:77pt;width:15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热门</w:t>
      </w:r>
      <w:r>
        <w:rPr>
          <w:rFonts w:ascii="微软雅黑" w:hAnsi="微软雅黑" w:eastAsia="微软雅黑"/>
          <w:sz w:val="21"/>
          <w:szCs w:val="21"/>
        </w:rPr>
        <w:t>车型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</w:t>
      </w:r>
      <w:r>
        <w:rPr>
          <w:rFonts w:ascii="微软雅黑" w:hAnsi="微软雅黑" w:eastAsia="微软雅黑"/>
          <w:szCs w:val="21"/>
        </w:rPr>
        <w:t>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小型车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紧凑型车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中大型车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SUV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交互</w:t>
            </w:r>
            <w:r>
              <w:rPr>
                <w:rFonts w:ascii="微软雅黑" w:hAnsi="微软雅黑" w:eastAsia="微软雅黑"/>
                <w:szCs w:val="21"/>
              </w:rPr>
              <w:t>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点击其他</w:t>
            </w:r>
            <w:r>
              <w:rPr>
                <w:rFonts w:ascii="微软雅黑" w:hAnsi="微软雅黑" w:eastAsia="微软雅黑"/>
                <w:szCs w:val="21"/>
              </w:rPr>
              <w:t>tab加载其他tab的热门车型信息</w:t>
            </w:r>
            <w:r>
              <w:rPr>
                <w:rFonts w:hint="eastAsia" w:ascii="微软雅黑" w:hAnsi="微软雅黑" w:eastAsia="微软雅黑"/>
                <w:szCs w:val="21"/>
              </w:rPr>
              <w:t>。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1" o:spid="_x0000_s1030" type="#_x0000_t75" style="height:159.55pt;width:115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</w:t>
      </w:r>
      <w:r>
        <w:rPr>
          <w:rFonts w:ascii="微软雅黑" w:hAnsi="微软雅黑" w:eastAsia="微软雅黑"/>
          <w:szCs w:val="21"/>
        </w:rPr>
        <w:t>标签显示数量（以tab1小型车</w:t>
      </w:r>
      <w:r>
        <w:rPr>
          <w:rFonts w:hint="eastAsia" w:ascii="微软雅黑" w:hAnsi="微软雅黑" w:eastAsia="微软雅黑"/>
          <w:szCs w:val="21"/>
        </w:rPr>
        <w:t>为列</w:t>
      </w:r>
      <w:r>
        <w:rPr>
          <w:rFonts w:ascii="微软雅黑" w:hAnsi="微软雅黑" w:eastAsia="微软雅黑"/>
          <w:szCs w:val="21"/>
        </w:rPr>
        <w:t>）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4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数量</w:t>
            </w:r>
          </w:p>
        </w:tc>
        <w:tc>
          <w:tcPr>
            <w:tcW w:w="7484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显示排序前5的热门车型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排序规则</w:t>
      </w:r>
    </w:p>
    <w:p>
      <w:pPr>
        <w:pStyle w:val="19"/>
        <w:numPr>
          <w:ilvl w:val="0"/>
          <w:numId w:val="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后台手动给热门车型加排序数字规则，数字越小，排序越靠前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9"/>
        <w:numPr>
          <w:ilvl w:val="0"/>
          <w:numId w:val="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当</w:t>
      </w: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数字</w:t>
      </w:r>
      <w:r>
        <w:rPr>
          <w:rFonts w:ascii="微软雅黑" w:hAnsi="微软雅黑" w:eastAsia="微软雅黑"/>
          <w:szCs w:val="21"/>
        </w:rPr>
        <w:t>一样时，</w:t>
      </w:r>
      <w:r>
        <w:rPr>
          <w:rFonts w:hint="eastAsia" w:ascii="微软雅黑" w:hAnsi="微软雅黑" w:eastAsia="微软雅黑"/>
          <w:szCs w:val="21"/>
        </w:rPr>
        <w:t>按照</w:t>
      </w:r>
      <w:r>
        <w:rPr>
          <w:rFonts w:ascii="微软雅黑" w:hAnsi="微软雅黑" w:eastAsia="微软雅黑"/>
          <w:szCs w:val="21"/>
        </w:rPr>
        <w:t>创建时间最早的排在最前面；</w:t>
      </w:r>
    </w:p>
    <w:p>
      <w:pPr>
        <w:pStyle w:val="19"/>
        <w:numPr>
          <w:ilvl w:val="0"/>
          <w:numId w:val="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每个</w:t>
      </w:r>
      <w:r>
        <w:rPr>
          <w:rFonts w:ascii="微软雅黑" w:hAnsi="微软雅黑" w:eastAsia="微软雅黑"/>
          <w:szCs w:val="21"/>
        </w:rPr>
        <w:t>tab的排序规则一致；</w:t>
      </w:r>
    </w:p>
    <w:p>
      <w:pPr>
        <w:pStyle w:val="19"/>
        <w:numPr>
          <w:ilvl w:val="0"/>
          <w:numId w:val="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直接</w:t>
      </w:r>
      <w:r>
        <w:rPr>
          <w:rFonts w:hint="eastAsia" w:ascii="微软雅黑" w:hAnsi="微软雅黑" w:eastAsia="微软雅黑"/>
          <w:szCs w:val="21"/>
        </w:rPr>
        <w:t>从</w:t>
      </w:r>
      <w:r>
        <w:rPr>
          <w:rFonts w:ascii="微软雅黑" w:hAnsi="微软雅黑" w:eastAsia="微软雅黑"/>
          <w:szCs w:val="21"/>
        </w:rPr>
        <w:t>后台读取排序规则；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图片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读</w:t>
            </w:r>
            <w:r>
              <w:rPr>
                <w:rFonts w:hint="eastAsia" w:ascii="微软雅黑" w:hAnsi="微软雅黑" w:eastAsia="微软雅黑"/>
                <w:szCs w:val="21"/>
              </w:rPr>
              <w:t>取</w:t>
            </w:r>
            <w:r>
              <w:rPr>
                <w:rFonts w:ascii="微软雅黑" w:hAnsi="微软雅黑" w:eastAsia="微软雅黑"/>
                <w:szCs w:val="21"/>
              </w:rPr>
              <w:t>汽车网</w:t>
            </w:r>
            <w:r>
              <w:rPr>
                <w:rFonts w:hint="eastAsia" w:ascii="微软雅黑" w:hAnsi="微软雅黑" w:eastAsia="微软雅黑"/>
                <w:szCs w:val="21"/>
              </w:rPr>
              <w:t>车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  <w:r>
              <w:rPr>
                <w:rFonts w:hint="eastAsia" w:ascii="微软雅黑" w:hAnsi="微软雅黑" w:eastAsia="微软雅黑"/>
                <w:szCs w:val="21"/>
              </w:rPr>
              <w:t>库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</w:p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</w:t>
            </w:r>
            <w:commentRangeStart w:id="1"/>
            <w:r>
              <w:rPr>
                <w:rFonts w:ascii="微软雅黑" w:hAnsi="微软雅黑" w:eastAsia="微软雅黑"/>
                <w:szCs w:val="21"/>
              </w:rPr>
              <w:t>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  <w:commentRangeEnd w:id="1"/>
            <w:r>
              <w:rPr>
                <w:rStyle w:val="16"/>
              </w:rPr>
              <w:commentReference w:id="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</w:rPr>
              <w:t>超过可显示区域时；超过部分以</w:t>
            </w:r>
            <w:commentRangeStart w:id="2"/>
            <w:r>
              <w:rPr>
                <w:rFonts w:hint="eastAsia" w:ascii="微软雅黑" w:hAnsi="微软雅黑" w:eastAsia="微软雅黑"/>
              </w:rPr>
              <w:t>省略号显示</w:t>
            </w:r>
            <w:commentRangeEnd w:id="2"/>
            <w:r>
              <w:rPr>
                <w:rStyle w:val="16"/>
              </w:rPr>
              <w:commentReference w:id="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计算公式：</w:t>
            </w:r>
            <w:r>
              <w:fldChar w:fldCharType="begin"/>
            </w:r>
            <w:r>
              <w:instrText xml:space="preserve">HYPERLINK  \l "_月供"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见计算公式栏目</w:t>
            </w:r>
            <w:r>
              <w:fldChar w:fldCharType="end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计算公式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"_总成本"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见计算公式栏目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点击跳转到该款车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的金融产品列表页；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 xml:space="preserve">规则： 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89" o:spid="_x0000_s1031" type="#_x0000_t75" style="height:191.7pt;width:154.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备注</w:t>
            </w:r>
            <w:r>
              <w:rPr>
                <w:rFonts w:ascii="微软雅黑" w:hAnsi="微软雅黑" w:eastAsia="微软雅黑"/>
                <w:szCs w:val="21"/>
              </w:rPr>
              <w:t>：（询价页跳转到本</w:t>
            </w: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中：</w:t>
            </w:r>
            <w:r>
              <w:fldChar w:fldCharType="begin"/>
            </w:r>
            <w:r>
              <w:instrText xml:space="preserve">HYPERLINK  \l "_询价"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13.1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热门</w:t>
      </w:r>
      <w:r>
        <w:rPr>
          <w:rFonts w:ascii="微软雅黑" w:hAnsi="微软雅黑" w:eastAsia="微软雅黑"/>
          <w:sz w:val="21"/>
          <w:szCs w:val="21"/>
        </w:rPr>
        <w:t>金融方案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pStyle w:val="19"/>
              <w:ind w:left="425" w:firstLine="0"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超低</w:t>
            </w:r>
            <w:r>
              <w:rPr>
                <w:rFonts w:ascii="微软雅黑" w:hAnsi="微软雅黑" w:eastAsia="微软雅黑"/>
                <w:szCs w:val="21"/>
              </w:rPr>
              <w:t>利率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零利息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零</w:t>
            </w: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交互样式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35" o:spid="_x0000_s1032" type="#_x0000_t75" style="height:177.4pt;width:12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栏目金融机构</w:t>
      </w:r>
      <w:r>
        <w:rPr>
          <w:rFonts w:ascii="微软雅黑" w:hAnsi="微软雅黑" w:eastAsia="微软雅黑"/>
          <w:szCs w:val="21"/>
        </w:rPr>
        <w:t>数量（以tab1推荐金融</w:t>
      </w:r>
      <w:r>
        <w:rPr>
          <w:rFonts w:hint="eastAsia" w:ascii="微软雅黑" w:hAnsi="微软雅黑" w:eastAsia="微软雅黑"/>
          <w:szCs w:val="21"/>
        </w:rPr>
        <w:t>为列</w:t>
      </w:r>
      <w:r>
        <w:rPr>
          <w:rFonts w:ascii="微软雅黑" w:hAnsi="微软雅黑" w:eastAsia="微软雅黑"/>
          <w:szCs w:val="21"/>
        </w:rPr>
        <w:t>）：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8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前端</w:t>
            </w: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型方案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前端</w:t>
            </w: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</w:t>
            </w:r>
            <w:r>
              <w:rPr>
                <w:rFonts w:ascii="微软雅黑" w:hAnsi="微软雅黑" w:eastAsia="微软雅黑"/>
                <w:szCs w:val="21"/>
              </w:rPr>
              <w:t>金融产品方案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规则</w:t>
      </w:r>
    </w:p>
    <w:p>
      <w:pPr>
        <w:pStyle w:val="19"/>
        <w:numPr>
          <w:ilvl w:val="0"/>
          <w:numId w:val="8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后台手动给热门金融</w:t>
      </w:r>
      <w:r>
        <w:rPr>
          <w:rFonts w:ascii="微软雅黑" w:hAnsi="微软雅黑" w:eastAsia="微软雅黑"/>
          <w:szCs w:val="21"/>
        </w:rPr>
        <w:t>方案</w:t>
      </w:r>
      <w:r>
        <w:rPr>
          <w:rFonts w:hint="eastAsia" w:ascii="微软雅黑" w:hAnsi="微软雅黑" w:eastAsia="微软雅黑"/>
          <w:szCs w:val="21"/>
        </w:rPr>
        <w:t>加排序数字规则，数字越小，排序越靠前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9"/>
        <w:numPr>
          <w:ilvl w:val="0"/>
          <w:numId w:val="8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当</w:t>
      </w: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数字</w:t>
      </w:r>
      <w:r>
        <w:rPr>
          <w:rFonts w:ascii="微软雅黑" w:hAnsi="微软雅黑" w:eastAsia="微软雅黑"/>
          <w:szCs w:val="21"/>
        </w:rPr>
        <w:t>一样时，</w:t>
      </w:r>
      <w:r>
        <w:rPr>
          <w:rFonts w:hint="eastAsia" w:ascii="微软雅黑" w:hAnsi="微软雅黑" w:eastAsia="微软雅黑"/>
          <w:szCs w:val="21"/>
        </w:rPr>
        <w:t>按照</w:t>
      </w:r>
      <w:r>
        <w:rPr>
          <w:rFonts w:ascii="微软雅黑" w:hAnsi="微软雅黑" w:eastAsia="微软雅黑"/>
          <w:szCs w:val="21"/>
        </w:rPr>
        <w:t>创建时间最早的排在最前面；</w:t>
      </w:r>
    </w:p>
    <w:p>
      <w:pPr>
        <w:pStyle w:val="19"/>
        <w:numPr>
          <w:ilvl w:val="0"/>
          <w:numId w:val="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每个</w:t>
      </w:r>
      <w:r>
        <w:rPr>
          <w:rFonts w:ascii="微软雅黑" w:hAnsi="微软雅黑" w:eastAsia="微软雅黑"/>
          <w:szCs w:val="21"/>
        </w:rPr>
        <w:t>tab的排序规则一致；</w:t>
      </w:r>
    </w:p>
    <w:p>
      <w:pPr>
        <w:pStyle w:val="19"/>
        <w:numPr>
          <w:ilvl w:val="0"/>
          <w:numId w:val="4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直接</w:t>
      </w:r>
      <w:r>
        <w:rPr>
          <w:rFonts w:hint="eastAsia" w:ascii="微软雅黑" w:hAnsi="微软雅黑" w:eastAsia="微软雅黑"/>
          <w:szCs w:val="21"/>
        </w:rPr>
        <w:t>从</w:t>
      </w:r>
      <w:r>
        <w:rPr>
          <w:rFonts w:ascii="微软雅黑" w:hAnsi="微软雅黑" w:eastAsia="微软雅黑"/>
          <w:szCs w:val="21"/>
        </w:rPr>
        <w:t>后台读取排序规则；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</w:t>
            </w:r>
            <w:r>
              <w:rPr>
                <w:rFonts w:hint="eastAsia" w:ascii="微软雅黑" w:hAnsi="微软雅黑" w:eastAsia="微软雅黑"/>
                <w:szCs w:val="21"/>
              </w:rPr>
              <w:t>logo、金融</w:t>
            </w:r>
            <w:r>
              <w:rPr>
                <w:rFonts w:ascii="微软雅黑" w:hAnsi="微软雅黑" w:eastAsia="微软雅黑"/>
                <w:szCs w:val="21"/>
              </w:rPr>
              <w:t>机构名称</w:t>
            </w:r>
            <w:r>
              <w:rPr>
                <w:rFonts w:hint="eastAsia" w:ascii="微软雅黑" w:hAnsi="微软雅黑" w:eastAsia="微软雅黑"/>
                <w:szCs w:val="21"/>
              </w:rPr>
              <w:t>、金融</w:t>
            </w:r>
            <w:r>
              <w:rPr>
                <w:rFonts w:ascii="微软雅黑" w:hAnsi="微软雅黑" w:eastAsia="微软雅黑"/>
                <w:szCs w:val="21"/>
              </w:rPr>
              <w:t>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字符无</w:t>
            </w:r>
            <w:r>
              <w:rPr>
                <w:rFonts w:ascii="微软雅黑" w:hAnsi="微软雅黑" w:eastAsia="微软雅黑"/>
                <w:szCs w:val="21"/>
              </w:rPr>
              <w:t>限制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字符超过界面宽度时；</w:t>
            </w: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省略号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计算公式：</w:t>
            </w:r>
            <w:r>
              <w:fldChar w:fldCharType="begin"/>
            </w:r>
            <w:r>
              <w:instrText xml:space="preserve">HYPERLINK  \l "_月供_1"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计算公式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"_总成本_1"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点击跳转金融产品详情页；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规则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84" o:spid="_x0000_s1033" type="#_x0000_t75" style="height:216.2pt;width:177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备注</w:t>
            </w:r>
            <w:r>
              <w:rPr>
                <w:rFonts w:ascii="微软雅黑" w:hAnsi="微软雅黑" w:eastAsia="微软雅黑"/>
                <w:szCs w:val="21"/>
              </w:rPr>
              <w:t>：（询价页跳转到本</w:t>
            </w: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中：</w:t>
            </w:r>
            <w:r>
              <w:fldChar w:fldCharType="begin"/>
            </w:r>
            <w:r>
              <w:instrText xml:space="preserve">HYPERLINK  \l "_询价"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13.1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按</w:t>
      </w:r>
      <w:r>
        <w:rPr>
          <w:rFonts w:ascii="微软雅黑" w:hAnsi="微软雅黑" w:eastAsia="微软雅黑"/>
          <w:sz w:val="21"/>
          <w:szCs w:val="21"/>
        </w:rPr>
        <w:t>车型选产品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commentRangeStart w:id="3"/>
      <w:bookmarkStart w:id="0" w:name="_选品牌"/>
      <w:bookmarkEnd w:id="0"/>
      <w:bookmarkStart w:id="1" w:name="_选品牌_1"/>
      <w:bookmarkEnd w:id="1"/>
      <w:bookmarkStart w:id="2" w:name="_选品牌_2"/>
      <w:bookmarkEnd w:id="2"/>
      <w:bookmarkStart w:id="3" w:name="_选品牌页"/>
      <w:bookmarkEnd w:id="3"/>
      <w:bookmarkStart w:id="4" w:name="_选品牌页_1"/>
      <w:bookmarkEnd w:id="4"/>
      <w:bookmarkStart w:id="5" w:name="_选车系"/>
      <w:bookmarkEnd w:id="5"/>
      <w:r>
        <w:rPr>
          <w:rFonts w:ascii="微软雅黑" w:hAnsi="微软雅黑" w:eastAsia="微软雅黑"/>
          <w:sz w:val="21"/>
          <w:szCs w:val="21"/>
        </w:rPr>
        <w:t>品</w:t>
      </w:r>
      <w:commentRangeEnd w:id="3"/>
      <w:r>
        <w:rPr>
          <w:rStyle w:val="16"/>
          <w:rFonts w:ascii="Calibri" w:hAnsi="Calibri" w:eastAsia="宋体"/>
          <w:b w:val="0"/>
          <w:bCs w:val="0"/>
        </w:rPr>
        <w:commentReference w:id="3"/>
      </w:r>
      <w:r>
        <w:rPr>
          <w:rFonts w:ascii="微软雅黑" w:hAnsi="微软雅黑" w:eastAsia="微软雅黑"/>
          <w:sz w:val="21"/>
          <w:szCs w:val="21"/>
        </w:rPr>
        <w:t>牌＋</w:t>
      </w:r>
      <w:r>
        <w:rPr>
          <w:rFonts w:hint="eastAsia" w:ascii="微软雅黑" w:hAnsi="微软雅黑" w:eastAsia="微软雅黑"/>
          <w:sz w:val="21"/>
          <w:szCs w:val="21"/>
        </w:rPr>
        <w:t>厂商</w:t>
      </w:r>
      <w:r>
        <w:rPr>
          <w:rFonts w:ascii="微软雅黑" w:hAnsi="微软雅黑" w:eastAsia="微软雅黑"/>
          <w:sz w:val="21"/>
          <w:szCs w:val="21"/>
        </w:rPr>
        <w:t>车系页</w:t>
      </w:r>
    </w:p>
    <w:p>
      <w:r>
        <w:fldChar w:fldCharType="begin"/>
      </w:r>
      <w:r>
        <w:instrText xml:space="preserve">HYPERLINK "http://m.pcauto.com.cn/auto/select-serial.html?title=购车优惠&amp;back_url=http://m.pcauto.com.cn/auto/market/dealer-c1.html" </w:instrText>
      </w:r>
      <w:r>
        <w:fldChar w:fldCharType="separate"/>
      </w:r>
      <w:r>
        <w:rPr>
          <w:rStyle w:val="15"/>
          <w:rFonts w:hint="eastAsia"/>
        </w:rPr>
        <w:t>http://m.pcauto.com.cn/auto/select-serial.html?title=购车优惠&amp;back_url=http://m.pcauto.com.cn/auto/market/dealer-c1.html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1" o:spid="_x0000_s1034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"p=3_1、选车贷款"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p=3_1、选车贷款</w:t>
      </w:r>
      <w:r>
        <w:fldChar w:fldCharType="end"/>
      </w:r>
    </w:p>
    <w:p>
      <w:pPr>
        <w:pStyle w:val="19"/>
        <w:numPr>
          <w:ilvl w:val="0"/>
          <w:numId w:val="10"/>
        </w:numPr>
        <w:ind w:firstLineChars="0"/>
      </w:pPr>
      <w:r>
        <w:rPr>
          <w:rFonts w:hint="eastAsia"/>
        </w:rPr>
        <w:t>套用</w:t>
      </w:r>
      <w:r>
        <w:t>汽车网－</w:t>
      </w:r>
      <w:r>
        <w:rPr>
          <w:rFonts w:hint="eastAsia"/>
        </w:rPr>
        <w:t>选车</w:t>
      </w:r>
      <w:r>
        <w:t>优惠－</w:t>
      </w:r>
      <w:r>
        <w:rPr>
          <w:rFonts w:hint="eastAsia"/>
        </w:rPr>
        <w:t>选</w:t>
      </w:r>
      <w:r>
        <w:t>车系页的样式</w:t>
      </w:r>
    </w:p>
    <w:p>
      <w:pPr>
        <w:pStyle w:val="19"/>
        <w:numPr>
          <w:ilvl w:val="0"/>
          <w:numId w:val="10"/>
        </w:numPr>
        <w:ind w:firstLineChars="0"/>
      </w:pPr>
      <w:r>
        <w:rPr>
          <w:rFonts w:hint="eastAsia"/>
        </w:rPr>
        <w:t>当</w:t>
      </w:r>
      <w:r>
        <w:t>某个品牌在</w:t>
      </w:r>
      <w:r>
        <w:rPr>
          <w:rFonts w:hint="eastAsia"/>
        </w:rPr>
        <w:t>汽车</w:t>
      </w:r>
      <w:r>
        <w:t>金融网站内无金融产品时，</w:t>
      </w:r>
      <w:r>
        <w:rPr>
          <w:rFonts w:hint="eastAsia"/>
        </w:rPr>
        <w:t>该</w:t>
      </w:r>
      <w:r>
        <w:t>品牌变灰不可点击（例如：</w:t>
      </w:r>
      <w:r>
        <w:rPr>
          <w:rFonts w:hint="eastAsia"/>
        </w:rPr>
        <w:t>汽车</w:t>
      </w:r>
      <w:r>
        <w:t>金融网站内没有</w:t>
      </w:r>
      <w:r>
        <w:rPr>
          <w:rFonts w:hint="eastAsia"/>
        </w:rPr>
        <w:t>符合</w:t>
      </w:r>
      <w:r>
        <w:t>”现代“汽车的金融产品，</w:t>
      </w:r>
      <w:r>
        <w:rPr>
          <w:rFonts w:hint="eastAsia"/>
        </w:rPr>
        <w:t>则</w:t>
      </w:r>
      <w:r>
        <w:t>”现代“</w:t>
      </w:r>
      <w:r>
        <w:rPr>
          <w:rFonts w:hint="eastAsia"/>
        </w:rPr>
        <w:t>品牌</w:t>
      </w:r>
      <w:r>
        <w:t>变灰不可点击）</w:t>
      </w:r>
    </w:p>
    <w:p>
      <w:pPr>
        <w:pStyle w:val="19"/>
        <w:numPr>
          <w:ilvl w:val="0"/>
          <w:numId w:val="10"/>
        </w:numPr>
        <w:ind w:firstLineChars="0"/>
      </w:pPr>
      <w:r>
        <w:rPr>
          <w:rFonts w:hint="eastAsia"/>
        </w:rPr>
        <w:t>当</w:t>
      </w:r>
      <w:r>
        <w:t>某个</w:t>
      </w:r>
      <w:r>
        <w:rPr>
          <w:rFonts w:hint="eastAsia"/>
        </w:rPr>
        <w:t>厂商</w:t>
      </w:r>
      <w:r>
        <w:t>车系在</w:t>
      </w:r>
      <w:r>
        <w:rPr>
          <w:rFonts w:hint="eastAsia"/>
        </w:rPr>
        <w:t>汽车</w:t>
      </w:r>
      <w:r>
        <w:t>金融网站内无金融产品时，</w:t>
      </w:r>
      <w:r>
        <w:rPr>
          <w:rFonts w:hint="eastAsia"/>
        </w:rPr>
        <w:t>该厂商</w:t>
      </w:r>
      <w:r>
        <w:t>车系变灰不可点击（例如：</w:t>
      </w:r>
      <w:r>
        <w:rPr>
          <w:rFonts w:hint="eastAsia"/>
        </w:rPr>
        <w:t>汽车</w:t>
      </w:r>
      <w:r>
        <w:t>金融网站内没有</w:t>
      </w:r>
      <w:r>
        <w:rPr>
          <w:rFonts w:hint="eastAsia"/>
        </w:rPr>
        <w:t>符合</w:t>
      </w:r>
      <w:r>
        <w:t>”</w:t>
      </w:r>
      <w:r>
        <w:rPr>
          <w:rFonts w:hint="eastAsia"/>
        </w:rPr>
        <w:t>朗逸</w:t>
      </w:r>
      <w:r>
        <w:t>“汽车的金融产品，</w:t>
      </w:r>
      <w:r>
        <w:rPr>
          <w:rFonts w:hint="eastAsia"/>
        </w:rPr>
        <w:t>则</w:t>
      </w:r>
      <w:r>
        <w:t>”</w:t>
      </w:r>
      <w:r>
        <w:rPr>
          <w:rFonts w:hint="eastAsia"/>
        </w:rPr>
        <w:t>朗逸</w:t>
      </w:r>
      <w:r>
        <w:t>“</w:t>
      </w:r>
      <w:r>
        <w:rPr>
          <w:rFonts w:hint="eastAsia"/>
        </w:rPr>
        <w:t>车系</w:t>
      </w:r>
      <w:r>
        <w:t>变灰不可点击）</w:t>
      </w:r>
    </w:p>
    <w:p>
      <w:pPr>
        <w:pStyle w:val="4"/>
      </w:pPr>
      <w:r>
        <w:rPr>
          <w:rFonts w:hint="eastAsia"/>
        </w:rPr>
        <w:t>页面</w:t>
      </w:r>
      <w:r>
        <w:t>顶部／</w:t>
      </w:r>
      <w:r>
        <w:rPr>
          <w:rFonts w:hint="eastAsia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选品牌，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" w:name="_选车型页"/>
      <w:bookmarkEnd w:id="6"/>
      <w:bookmarkStart w:id="7" w:name="_金融产品列表页"/>
      <w:bookmarkEnd w:id="7"/>
      <w:r>
        <w:rPr>
          <w:rFonts w:ascii="微软雅黑" w:hAnsi="微软雅黑" w:eastAsia="微软雅黑"/>
          <w:sz w:val="21"/>
          <w:szCs w:val="21"/>
        </w:rPr>
        <w:t>金融产品列表页</w:t>
      </w:r>
    </w:p>
    <w:p>
      <w:pPr>
        <w:rPr>
          <w:color w:val="FF0000"/>
        </w:rPr>
      </w:pPr>
      <w:r>
        <w:rPr>
          <w:rFonts w:hint="eastAsia"/>
          <w:color w:val="FF0000"/>
        </w:rPr>
        <w:t>用户</w:t>
      </w:r>
      <w:r>
        <w:rPr>
          <w:color w:val="FF0000"/>
        </w:rPr>
        <w:t>进入金融产品列表页时，</w:t>
      </w:r>
      <w:r>
        <w:rPr>
          <w:rFonts w:hint="eastAsia"/>
          <w:color w:val="FF0000"/>
        </w:rPr>
        <w:t>会</w:t>
      </w:r>
      <w:r>
        <w:rPr>
          <w:color w:val="FF0000"/>
        </w:rPr>
        <w:t>出现三种情况：</w:t>
      </w:r>
    </w:p>
    <w:p>
      <w:pPr>
        <w:pStyle w:val="19"/>
        <w:numPr>
          <w:ilvl w:val="0"/>
          <w:numId w:val="11"/>
        </w:numPr>
        <w:ind w:firstLineChars="0"/>
        <w:rPr>
          <w:color w:val="FF0000"/>
        </w:rPr>
      </w:pPr>
      <w:r>
        <w:rPr>
          <w:rFonts w:hint="eastAsia"/>
          <w:color w:val="FF0000"/>
        </w:rPr>
        <w:t>列表</w:t>
      </w:r>
      <w:r>
        <w:rPr>
          <w:color w:val="FF0000"/>
        </w:rPr>
        <w:t>有经销商报价</w:t>
      </w:r>
      <w:r>
        <w:rPr>
          <w:rFonts w:hint="eastAsia"/>
          <w:color w:val="FF0000"/>
        </w:rPr>
        <w:t>和</w:t>
      </w:r>
      <w:r>
        <w:rPr>
          <w:color w:val="FF0000"/>
        </w:rPr>
        <w:t>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3.3）</w:t>
      </w:r>
    </w:p>
    <w:p>
      <w:pPr>
        <w:pStyle w:val="19"/>
        <w:numPr>
          <w:ilvl w:val="0"/>
          <w:numId w:val="11"/>
        </w:numPr>
        <w:ind w:firstLineChars="0"/>
        <w:rPr>
          <w:color w:val="FF0000"/>
        </w:rPr>
      </w:pPr>
      <w:r>
        <w:rPr>
          <w:rFonts w:hint="eastAsia"/>
          <w:color w:val="FF0000"/>
        </w:rPr>
        <w:t>列表</w:t>
      </w:r>
      <w:r>
        <w:rPr>
          <w:color w:val="FF0000"/>
        </w:rPr>
        <w:t>有经销商报价</w:t>
      </w:r>
      <w:r>
        <w:rPr>
          <w:rFonts w:hint="eastAsia"/>
          <w:color w:val="FF0000"/>
        </w:rPr>
        <w:t>但</w:t>
      </w:r>
      <w:r>
        <w:rPr>
          <w:color w:val="FF0000"/>
        </w:rPr>
        <w:t>没有金融产品，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3.4）</w:t>
      </w:r>
    </w:p>
    <w:p>
      <w:pPr>
        <w:pStyle w:val="19"/>
        <w:ind w:left="480" w:firstLine="0" w:firstLineChars="0"/>
        <w:rPr>
          <w:color w:val="FF0000"/>
        </w:rPr>
      </w:pPr>
      <w:r>
        <w:rPr>
          <w:color w:val="FF0000"/>
        </w:rPr>
        <w:t>（例如：</w:t>
      </w:r>
      <w:r>
        <w:rPr>
          <w:rFonts w:hint="eastAsia"/>
          <w:color w:val="FF0000"/>
        </w:rPr>
        <w:t>用户</w:t>
      </w:r>
      <w:r>
        <w:rPr>
          <w:color w:val="FF0000"/>
        </w:rPr>
        <w:t>在</w:t>
      </w:r>
      <w:r>
        <w:rPr>
          <w:rFonts w:hint="eastAsia"/>
          <w:color w:val="FF0000"/>
        </w:rPr>
        <w:t>金融</w:t>
      </w:r>
      <w:r>
        <w:rPr>
          <w:color w:val="FF0000"/>
        </w:rPr>
        <w:t>产品列表页切换城市时，切换到没有金融产品但有经销商报价的城市时，会出现此情况）</w:t>
      </w:r>
    </w:p>
    <w:p>
      <w:pPr>
        <w:pStyle w:val="19"/>
        <w:numPr>
          <w:ilvl w:val="0"/>
          <w:numId w:val="11"/>
        </w:numPr>
        <w:ind w:firstLineChars="0"/>
        <w:rPr>
          <w:color w:val="FF0000"/>
        </w:rPr>
      </w:pPr>
      <w:r>
        <w:rPr>
          <w:color w:val="FF0000"/>
        </w:rPr>
        <w:t>列表既</w:t>
      </w:r>
      <w:r>
        <w:rPr>
          <w:rFonts w:hint="eastAsia"/>
          <w:color w:val="FF0000"/>
        </w:rPr>
        <w:t>无</w:t>
      </w:r>
      <w:r>
        <w:rPr>
          <w:color w:val="FF0000"/>
        </w:rPr>
        <w:t>经销商报价，</w:t>
      </w:r>
      <w:r>
        <w:rPr>
          <w:rFonts w:hint="eastAsia"/>
          <w:color w:val="FF0000"/>
        </w:rPr>
        <w:t>也</w:t>
      </w:r>
      <w:r>
        <w:rPr>
          <w:color w:val="FF0000"/>
        </w:rPr>
        <w:t>无金融产品，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3.5）</w:t>
      </w:r>
    </w:p>
    <w:p>
      <w:pPr>
        <w:pStyle w:val="19"/>
        <w:ind w:left="480" w:firstLine="0" w:firstLineChars="0"/>
        <w:rPr>
          <w:color w:val="FF0000"/>
        </w:rPr>
      </w:pPr>
      <w:r>
        <w:rPr>
          <w:color w:val="FF0000"/>
        </w:rPr>
        <w:t>（例如：</w:t>
      </w:r>
      <w:r>
        <w:rPr>
          <w:rFonts w:hint="eastAsia"/>
          <w:color w:val="FF0000"/>
        </w:rPr>
        <w:t>用户</w:t>
      </w:r>
      <w:r>
        <w:rPr>
          <w:color w:val="FF0000"/>
        </w:rPr>
        <w:t>在</w:t>
      </w:r>
      <w:r>
        <w:rPr>
          <w:rFonts w:hint="eastAsia"/>
          <w:color w:val="FF0000"/>
        </w:rPr>
        <w:t>金融</w:t>
      </w:r>
      <w:r>
        <w:rPr>
          <w:color w:val="FF0000"/>
        </w:rPr>
        <w:t>产品列表页切换城市时，切换到没有金融产品，</w:t>
      </w:r>
      <w:r>
        <w:rPr>
          <w:rFonts w:hint="eastAsia"/>
          <w:color w:val="FF0000"/>
        </w:rPr>
        <w:t>也</w:t>
      </w:r>
      <w:r>
        <w:rPr>
          <w:color w:val="FF0000"/>
        </w:rPr>
        <w:t>没有经销商报价的城市时，会出现此情况）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74" o:spid="_x0000_s1035" type="#_x0000_t75" style="height:225.55pt;width:124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 </w:t>
      </w: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76" o:spid="_x0000_s1036" type="#_x0000_t75" style="height:223.4pt;width:131.2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"p=金融产品列表页"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http://192.168.120.91/wap081201/#p=金融产品列表页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Style w:val="15"/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"_更换城市"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点击跳转到更换城市页</w:t>
            </w:r>
            <w:r>
              <w:fldChar w:fldCharType="end"/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 w:cs="Times New Roman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88" o:spid="_x0000_s1037" type="#_x0000_t75" style="height:46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车型信息</w:t>
      </w:r>
      <w:r>
        <w:rPr>
          <w:rFonts w:hint="eastAsia" w:ascii="微软雅黑" w:hAnsi="微软雅黑" w:eastAsia="微软雅黑"/>
          <w:szCs w:val="21"/>
        </w:rP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6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4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83" o:spid="_x0000_s1038" type="#_x0000_t75" style="height:84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55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车系下经销商平均报价最低的车型，（</w:t>
            </w:r>
            <w:r>
              <w:rPr>
                <w:rFonts w:hint="eastAsia" w:ascii="微软雅黑" w:hAnsi="微软雅黑" w:eastAsia="微软雅黑"/>
                <w:szCs w:val="21"/>
              </w:rPr>
              <w:t>选车系</w:t>
            </w:r>
            <w:r>
              <w:rPr>
                <w:rFonts w:ascii="微软雅黑" w:hAnsi="微软雅黑" w:eastAsia="微软雅黑"/>
                <w:szCs w:val="21"/>
              </w:rPr>
              <w:t>页中</w:t>
            </w:r>
            <w:r>
              <w:rPr>
                <w:rFonts w:hint="eastAsia" w:ascii="微软雅黑" w:hAnsi="微软雅黑" w:eastAsia="微软雅黑"/>
                <w:szCs w:val="21"/>
              </w:rPr>
              <w:t>是</w:t>
            </w:r>
            <w:r>
              <w:rPr>
                <w:rFonts w:ascii="微软雅黑" w:hAnsi="微软雅黑" w:eastAsia="微软雅黑"/>
                <w:szCs w:val="21"/>
              </w:rPr>
              <w:t>默认官方报价最低的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计算出月供与贷款成本，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此处的车型是不一致的）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点击车型</w:t>
            </w:r>
            <w:r>
              <w:rPr>
                <w:rFonts w:ascii="微软雅黑" w:hAnsi="微软雅黑" w:eastAsia="微软雅黑"/>
                <w:szCs w:val="21"/>
              </w:rPr>
              <w:t>名称按钮时，显示选车型</w:t>
            </w:r>
            <w:r>
              <w:rPr>
                <w:rFonts w:hint="eastAsia" w:ascii="微软雅黑" w:hAnsi="微软雅黑" w:eastAsia="微软雅黑"/>
                <w:szCs w:val="21"/>
              </w:rPr>
              <w:t>侧边</w:t>
            </w:r>
            <w:r>
              <w:rPr>
                <w:rFonts w:ascii="微软雅黑" w:hAnsi="微软雅黑" w:eastAsia="微软雅黑"/>
                <w:szCs w:val="21"/>
              </w:rPr>
              <w:t>栏；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经销商平均报价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"_经销商平均报价_1"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commentRangeStart w:id="4"/>
            <w:r>
              <w:rPr>
                <w:rFonts w:ascii="微软雅黑" w:hAnsi="微软雅黑" w:eastAsia="微软雅黑"/>
                <w:szCs w:val="21"/>
              </w:rPr>
              <w:t>贷款成本</w:t>
            </w:r>
            <w:commentRangeEnd w:id="4"/>
            <w:r>
              <w:rPr>
                <w:rStyle w:val="16"/>
              </w:rPr>
              <w:commentReference w:id="4"/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</w:t>
            </w:r>
            <w:r>
              <w:rPr>
                <w:rFonts w:hint="eastAsia" w:ascii="微软雅黑" w:hAnsi="微软雅黑" w:eastAsia="微软雅黑"/>
                <w:szCs w:val="21"/>
              </w:rPr>
              <w:t>横</w:t>
            </w:r>
            <w:r>
              <w:rPr>
                <w:rFonts w:ascii="微软雅黑" w:hAnsi="微软雅黑" w:eastAsia="微软雅黑"/>
                <w:szCs w:val="21"/>
              </w:rPr>
              <w:t>杠显示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列表筛选条件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97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7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9" o:spid="_x0000_s1039" type="#_x0000_t75" style="height:123pt;width:33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特点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项，下拉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网金融产品的特点标签有（排序分前后）：</w:t>
            </w:r>
          </w:p>
          <w:p>
            <w:pPr>
              <w:pStyle w:val="21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不限（默认）、</w:t>
            </w:r>
            <w:r>
              <w:rPr>
                <w:rFonts w:hint="eastAsia" w:ascii="微软雅黑" w:hAnsi="微软雅黑" w:eastAsia="微软雅黑"/>
                <w:szCs w:val="21"/>
              </w:rPr>
              <w:t>贴息，0利率，0月供，低利率，一证两证贷，接受信用瑕疵，可尾款，定额贷，信用卡，低首付，0首付，以租代购，高首付，极速贷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commentRangeStart w:id="5"/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所选车型下无某个特点时，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该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特点变灰不可点击，（例如：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当一个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车型下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的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金融产品没有贴息的特点时，特点栏目里的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贴息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标签变灰不可点击）</w:t>
            </w:r>
            <w:commentRangeEnd w:id="5"/>
            <w:r>
              <w:rPr>
                <w:rStyle w:val="16"/>
              </w:rPr>
              <w:commentReference w:id="5"/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所选金融产品特点下，该金融产品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系统默认的首付／</w:t>
            </w:r>
            <w:r>
              <w:rPr>
                <w:rFonts w:hint="eastAsia" w:ascii="微软雅黑" w:hAnsi="微软雅黑" w:eastAsia="微软雅黑"/>
                <w:szCs w:val="21"/>
              </w:rPr>
              <w:t>期限时</w:t>
            </w:r>
            <w:r>
              <w:rPr>
                <w:rFonts w:ascii="微软雅黑" w:hAnsi="微软雅黑" w:eastAsia="微软雅黑"/>
                <w:szCs w:val="21"/>
              </w:rPr>
              <w:t>，该首付／</w:t>
            </w:r>
            <w:r>
              <w:rPr>
                <w:rFonts w:hint="eastAsia" w:ascii="微软雅黑" w:hAnsi="微软雅黑" w:eastAsia="微软雅黑"/>
                <w:szCs w:val="21"/>
              </w:rPr>
              <w:t>期限</w:t>
            </w:r>
            <w:r>
              <w:rPr>
                <w:rFonts w:ascii="微软雅黑" w:hAnsi="微软雅黑" w:eastAsia="微软雅黑"/>
                <w:szCs w:val="21"/>
              </w:rPr>
              <w:t>不可点击</w:t>
            </w:r>
            <w:r>
              <w:rPr>
                <w:rFonts w:hint="eastAsia" w:ascii="微软雅黑" w:hAnsi="微软雅黑" w:eastAsia="微软雅黑"/>
                <w:szCs w:val="21"/>
              </w:rPr>
              <w:t>（</w:t>
            </w:r>
            <w:r>
              <w:rPr>
                <w:rFonts w:ascii="微软雅黑" w:hAnsi="微软雅黑" w:eastAsia="微软雅黑"/>
                <w:szCs w:val="21"/>
              </w:rPr>
              <w:t>例如：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产品特点为贴息时，该车型下的所有</w:t>
            </w:r>
            <w:r>
              <w:rPr>
                <w:rFonts w:hint="eastAsia" w:ascii="微软雅黑" w:hAnsi="微软雅黑" w:eastAsia="微软雅黑"/>
                <w:szCs w:val="21"/>
              </w:rPr>
              <w:t>贴息</w:t>
            </w:r>
            <w:r>
              <w:rPr>
                <w:rFonts w:ascii="微软雅黑" w:hAnsi="微软雅黑" w:eastAsia="微软雅黑"/>
                <w:szCs w:val="21"/>
              </w:rPr>
              <w:t>产品的首付比例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20%时，则首付比例下拉框里的20%比列选项灰色不可以点击</w:t>
            </w:r>
            <w:r>
              <w:rPr>
                <w:rFonts w:hint="eastAsia"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项，点击</w:t>
            </w:r>
            <w:r>
              <w:rPr>
                <w:rFonts w:hint="eastAsia" w:ascii="微软雅黑" w:hAnsi="微软雅黑" w:eastAsia="微软雅黑"/>
                <w:szCs w:val="21"/>
              </w:rPr>
              <w:t>下拉展开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/>
                <w:szCs w:val="21"/>
              </w:rPr>
              <w:t>检索当前</w:t>
            </w:r>
            <w:r>
              <w:rPr>
                <w:rFonts w:ascii="微软雅黑" w:hAnsi="微软雅黑" w:eastAsia="微软雅黑"/>
                <w:szCs w:val="21"/>
              </w:rPr>
              <w:t>所选首付比例的金融产品；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网金融产品的首付</w:t>
            </w:r>
            <w:r>
              <w:rPr>
                <w:rFonts w:hint="eastAsia" w:ascii="微软雅黑" w:hAnsi="微软雅黑" w:eastAsia="微软雅黑"/>
                <w:szCs w:val="21"/>
              </w:rPr>
              <w:t>比例</w:t>
            </w:r>
            <w:r>
              <w:rPr>
                <w:rFonts w:ascii="微软雅黑" w:hAnsi="微软雅黑" w:eastAsia="微软雅黑"/>
                <w:szCs w:val="21"/>
              </w:rPr>
              <w:t>有（排序分前后）：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20%、30%（默认）、40%、50%、60%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期限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项；，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下拉展开；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/>
                <w:szCs w:val="21"/>
              </w:rPr>
              <w:t>检索当前</w:t>
            </w:r>
            <w:r>
              <w:rPr>
                <w:rFonts w:ascii="微软雅黑" w:hAnsi="微软雅黑" w:eastAsia="微软雅黑"/>
                <w:szCs w:val="21"/>
              </w:rPr>
              <w:t>所选贷款期限的金融产品；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期限有（排序分前后）：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12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（默认）、36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</w:t>
      </w:r>
    </w:p>
    <w:p>
      <w:pPr>
        <w:pStyle w:val="19"/>
        <w:numPr>
          <w:ilvl w:val="0"/>
          <w:numId w:val="1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列表</w:t>
      </w:r>
      <w:r>
        <w:rPr>
          <w:rFonts w:hint="eastAsia" w:ascii="微软雅黑" w:hAnsi="微软雅黑" w:eastAsia="微软雅黑"/>
          <w:szCs w:val="21"/>
        </w:rPr>
        <w:t>栏目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7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3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343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17" o:spid="_x0000_s1040" type="#_x0000_t75" style="height:220.45pt;width:147.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ascii="微软雅黑" w:hAnsi="微软雅黑" w:eastAsia="微软雅黑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机构数量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commentRangeStart w:id="6"/>
            <w:r>
              <w:rPr>
                <w:rFonts w:ascii="微软雅黑" w:hAnsi="微软雅黑" w:eastAsia="微软雅黑"/>
                <w:szCs w:val="21"/>
              </w:rPr>
              <w:t>分页显示，</w:t>
            </w:r>
            <w:r>
              <w:rPr>
                <w:rFonts w:hint="eastAsia" w:ascii="微软雅黑" w:hAnsi="微软雅黑" w:eastAsia="微软雅黑"/>
                <w:szCs w:val="21"/>
              </w:rPr>
              <w:t>每页</w:t>
            </w:r>
            <w:r>
              <w:rPr>
                <w:rFonts w:ascii="微软雅黑" w:hAnsi="微软雅黑" w:eastAsia="微软雅黑"/>
                <w:szCs w:val="21"/>
              </w:rPr>
              <w:t>显示6</w:t>
            </w:r>
            <w:r>
              <w:rPr>
                <w:rFonts w:hint="eastAsia" w:ascii="微软雅黑" w:hAnsi="微软雅黑" w:eastAsia="微软雅黑"/>
                <w:szCs w:val="21"/>
              </w:rPr>
              <w:t>家</w:t>
            </w:r>
            <w:r>
              <w:rPr>
                <w:rFonts w:ascii="微软雅黑" w:hAnsi="微软雅黑" w:eastAsia="微软雅黑"/>
                <w:szCs w:val="21"/>
              </w:rPr>
              <w:t>金融机构，</w:t>
            </w:r>
            <w:r>
              <w:rPr>
                <w:rFonts w:hint="eastAsia" w:ascii="微软雅黑" w:hAnsi="微软雅黑" w:eastAsia="微软雅黑"/>
                <w:szCs w:val="21"/>
              </w:rPr>
              <w:t>下拉</w:t>
            </w:r>
            <w:r>
              <w:rPr>
                <w:rFonts w:ascii="微软雅黑" w:hAnsi="微软雅黑" w:eastAsia="微软雅黑"/>
                <w:szCs w:val="21"/>
              </w:rPr>
              <w:t>加载下一页</w:t>
            </w:r>
            <w:commentRangeEnd w:id="6"/>
            <w:r>
              <w:rPr>
                <w:rStyle w:val="16"/>
              </w:rPr>
              <w:commentReference w:id="6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</w:t>
            </w:r>
            <w:r>
              <w:rPr>
                <w:rFonts w:ascii="微软雅黑" w:hAnsi="微软雅黑" w:eastAsia="微软雅黑"/>
                <w:szCs w:val="21"/>
              </w:rPr>
              <w:t>供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查看</w:t>
            </w:r>
            <w:r>
              <w:rPr>
                <w:rFonts w:ascii="微软雅黑" w:hAnsi="微软雅黑" w:eastAsia="微软雅黑"/>
                <w:szCs w:val="21"/>
              </w:rPr>
              <w:t>详情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跳转到该产品方案的详情页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立即申请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到提交个人资质页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查看更多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金融机构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产品方案x&lt;=2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仅展示x</w:t>
            </w:r>
            <w:r>
              <w:rPr>
                <w:rFonts w:hint="eastAsia" w:ascii="微软雅黑" w:hAnsi="微软雅黑" w:eastAsia="微软雅黑"/>
                <w:szCs w:val="21"/>
              </w:rPr>
              <w:t>个</w:t>
            </w:r>
            <w:r>
              <w:rPr>
                <w:rFonts w:ascii="微软雅黑" w:hAnsi="微软雅黑" w:eastAsia="微软雅黑"/>
                <w:szCs w:val="21"/>
              </w:rPr>
              <w:t>产品方案</w:t>
            </w:r>
            <w:r>
              <w:rPr>
                <w:rFonts w:hint="eastAsia" w:ascii="微软雅黑" w:hAnsi="微软雅黑" w:eastAsia="微软雅黑"/>
                <w:szCs w:val="21"/>
              </w:rPr>
              <w:t>且</w:t>
            </w:r>
            <w:r>
              <w:rPr>
                <w:rFonts w:ascii="微软雅黑" w:hAnsi="微软雅黑" w:eastAsia="微软雅黑"/>
                <w:szCs w:val="21"/>
              </w:rPr>
              <w:t>无查看更多按钮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金融机构的产品方案x&gt;2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点击（</w:t>
            </w:r>
            <w:r>
              <w:rPr>
                <w:rFonts w:hint="eastAsia" w:ascii="微软雅黑" w:hAnsi="微软雅黑" w:eastAsia="微软雅黑"/>
                <w:szCs w:val="21"/>
              </w:rPr>
              <w:t>展开</w:t>
            </w:r>
            <w:r>
              <w:rPr>
                <w:rFonts w:ascii="微软雅黑" w:hAnsi="微软雅黑" w:eastAsia="微软雅黑"/>
                <w:szCs w:val="21"/>
              </w:rPr>
              <w:t>）下拉所有产品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</w:p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点击（收起）上拉</w:t>
            </w:r>
            <w:r>
              <w:rPr>
                <w:rFonts w:hint="eastAsia" w:ascii="微软雅黑" w:hAnsi="微软雅黑" w:eastAsia="微软雅黑"/>
                <w:szCs w:val="21"/>
              </w:rPr>
              <w:t>返回</w:t>
            </w:r>
            <w:r>
              <w:rPr>
                <w:rFonts w:ascii="微软雅黑" w:hAnsi="微软雅黑" w:eastAsia="微软雅黑"/>
                <w:szCs w:val="21"/>
              </w:rPr>
              <w:t>初始状态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金融机构的产品方案</w:t>
            </w:r>
            <w:r>
              <w:rPr>
                <w:rFonts w:hint="eastAsia" w:ascii="微软雅黑" w:hAnsi="微软雅黑" w:eastAsia="微软雅黑"/>
                <w:szCs w:val="21"/>
              </w:rPr>
              <w:t>数量</w:t>
            </w:r>
            <w:r>
              <w:rPr>
                <w:rFonts w:ascii="微软雅黑" w:hAnsi="微软雅黑" w:eastAsia="微软雅黑"/>
                <w:szCs w:val="21"/>
              </w:rPr>
              <w:t>小于等于5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列表</w:t>
      </w:r>
      <w:r>
        <w:rPr>
          <w:rFonts w:ascii="微软雅黑" w:hAnsi="微软雅黑" w:eastAsia="微软雅黑"/>
          <w:szCs w:val="21"/>
        </w:rPr>
        <w:t>排序条件（一起开发，</w:t>
      </w:r>
      <w:r>
        <w:rPr>
          <w:rFonts w:hint="eastAsia" w:ascii="微软雅黑" w:hAnsi="微软雅黑" w:eastAsia="微软雅黑"/>
          <w:szCs w:val="21"/>
        </w:rPr>
        <w:t>但是</w:t>
      </w:r>
      <w:r>
        <w:rPr>
          <w:rFonts w:ascii="微软雅黑" w:hAnsi="微软雅黑" w:eastAsia="微软雅黑"/>
          <w:szCs w:val="21"/>
        </w:rPr>
        <w:t>隐藏）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7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41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4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根据后台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手动</w:t>
            </w:r>
            <w:r>
              <w:rPr>
                <w:rFonts w:ascii="微软雅黑" w:hAnsi="微软雅黑" w:eastAsia="微软雅黑"/>
                <w:szCs w:val="21"/>
              </w:rPr>
              <w:t>干预显示金融机构的排序规范；</w:t>
            </w:r>
            <w:r>
              <w:rPr>
                <w:rFonts w:hint="eastAsia" w:ascii="微软雅黑" w:hAnsi="微软雅黑" w:eastAsia="微软雅黑"/>
                <w:szCs w:val="21"/>
              </w:rPr>
              <w:t>当后台</w:t>
            </w:r>
            <w:r>
              <w:rPr>
                <w:rFonts w:ascii="微软雅黑" w:hAnsi="微软雅黑" w:eastAsia="微软雅黑"/>
                <w:szCs w:val="21"/>
              </w:rPr>
              <w:t>录入排序数字一样时，</w:t>
            </w: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按照创建时间</w:t>
            </w:r>
            <w:r>
              <w:rPr>
                <w:rFonts w:hint="eastAsia" w:ascii="微软雅黑" w:hAnsi="微软雅黑" w:eastAsia="微软雅黑"/>
                <w:szCs w:val="21"/>
              </w:rPr>
              <w:t>最早</w:t>
            </w:r>
            <w:r>
              <w:rPr>
                <w:rFonts w:ascii="微软雅黑" w:hAnsi="微软雅黑" w:eastAsia="微软雅黑"/>
                <w:szCs w:val="21"/>
              </w:rPr>
              <w:t>的降</w:t>
            </w:r>
            <w:r>
              <w:rPr>
                <w:rFonts w:hint="eastAsia" w:ascii="微软雅黑" w:hAnsi="微软雅黑" w:eastAsia="微软雅黑"/>
                <w:szCs w:val="21"/>
              </w:rPr>
              <w:t>序排列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/>
                <w:szCs w:val="21"/>
              </w:rPr>
              <w:t>其次</w:t>
            </w:r>
            <w:r>
              <w:rPr>
                <w:rFonts w:ascii="微软雅黑" w:hAnsi="微软雅黑" w:eastAsia="微软雅黑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/>
                <w:szCs w:val="21"/>
              </w:rPr>
              <w:t>最后</w:t>
            </w:r>
            <w:r>
              <w:rPr>
                <w:rFonts w:ascii="微软雅黑" w:hAnsi="微软雅黑" w:eastAsia="微软雅黑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/>
                <w:szCs w:val="21"/>
              </w:rPr>
              <w:t>则</w:t>
            </w:r>
            <w:r>
              <w:rPr>
                <w:rFonts w:ascii="微软雅黑" w:hAnsi="微软雅黑" w:eastAsia="微软雅黑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产品集合中的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方案排序根据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按贷款成本排序，不考虑手工干预排序，也不考虑等额本息，等额本金，尾款三者的顺序，直接按贷款成本低到高排。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排序</w:t>
            </w:r>
            <w:r>
              <w:rPr>
                <w:rFonts w:hint="eastAsia" w:ascii="微软雅黑" w:hAnsi="微软雅黑" w:eastAsia="微软雅黑"/>
                <w:szCs w:val="21"/>
              </w:rPr>
              <w:t>不用参照</w:t>
            </w:r>
            <w:r>
              <w:rPr>
                <w:rFonts w:ascii="微软雅黑" w:hAnsi="微软雅黑" w:eastAsia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本金、</w:t>
            </w:r>
            <w:r>
              <w:rPr>
                <w:rFonts w:hint="eastAsia" w:ascii="微软雅黑" w:hAnsi="微软雅黑" w:eastAsia="微软雅黑"/>
                <w:szCs w:val="21"/>
              </w:rPr>
              <w:t>尾款型三者</w:t>
            </w:r>
            <w:r>
              <w:rPr>
                <w:rFonts w:ascii="微软雅黑" w:hAnsi="微软雅黑" w:eastAsia="微软雅黑"/>
                <w:szCs w:val="21"/>
              </w:rPr>
              <w:t>之间的排序顺序；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  <w:r>
              <w:rPr>
                <w:rFonts w:ascii="微软雅黑" w:hAnsi="微软雅黑" w:eastAsia="微软雅黑"/>
                <w:szCs w:val="21"/>
              </w:rPr>
              <w:t>排序根据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10" o:spid="_x0000_s1041" type="#_x0000_t75" style="height:93.35pt;width:161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/>
                <w:szCs w:val="21"/>
              </w:rPr>
              <w:t>首个金融</w:t>
            </w:r>
            <w:r>
              <w:rPr>
                <w:rFonts w:ascii="微软雅黑" w:hAnsi="微软雅黑" w:eastAsia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  <w:r>
              <w:rPr>
                <w:rFonts w:hint="eastAsia" w:ascii="微软雅黑" w:hAnsi="微软雅黑" w:eastAsia="微软雅黑"/>
                <w:szCs w:val="21"/>
              </w:rPr>
              <w:t>由</w:t>
            </w:r>
            <w:r>
              <w:rPr>
                <w:rFonts w:ascii="微软雅黑" w:hAnsi="微软雅黑" w:eastAsia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  <w:r>
              <w:rPr>
                <w:rFonts w:hint="eastAsia" w:ascii="微软雅黑" w:hAnsi="微软雅黑" w:eastAsia="微软雅黑"/>
                <w:szCs w:val="21"/>
              </w:rPr>
              <w:t>排序</w:t>
            </w:r>
            <w:r>
              <w:rPr>
                <w:rFonts w:ascii="微软雅黑" w:hAnsi="微软雅黑" w:eastAsia="微软雅黑"/>
                <w:szCs w:val="21"/>
              </w:rPr>
              <w:t>不参与</w:t>
            </w:r>
            <w:r>
              <w:rPr>
                <w:rFonts w:hint="eastAsia" w:ascii="微软雅黑" w:hAnsi="微软雅黑" w:eastAsia="微软雅黑"/>
                <w:szCs w:val="21"/>
              </w:rPr>
              <w:t>后台</w:t>
            </w:r>
            <w:r>
              <w:rPr>
                <w:rFonts w:ascii="微软雅黑" w:hAnsi="微软雅黑" w:eastAsia="微软雅黑"/>
                <w:szCs w:val="21"/>
              </w:rPr>
              <w:t>的手工排序干预；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/>
                <w:szCs w:val="21"/>
              </w:rPr>
              <w:t>其次</w:t>
            </w:r>
            <w:r>
              <w:rPr>
                <w:rFonts w:ascii="微软雅黑" w:hAnsi="微软雅黑" w:eastAsia="微软雅黑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/>
                <w:szCs w:val="21"/>
              </w:rPr>
              <w:t>最后</w:t>
            </w:r>
            <w:r>
              <w:rPr>
                <w:rFonts w:ascii="微软雅黑" w:hAnsi="微软雅黑" w:eastAsia="微软雅黑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/>
                <w:szCs w:val="21"/>
              </w:rPr>
              <w:t>则</w:t>
            </w:r>
            <w:r>
              <w:rPr>
                <w:rFonts w:ascii="微软雅黑" w:hAnsi="微软雅黑" w:eastAsia="微软雅黑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  <w:r>
              <w:rPr>
                <w:rFonts w:ascii="微软雅黑" w:hAnsi="微软雅黑" w:eastAsia="微软雅黑"/>
                <w:szCs w:val="21"/>
              </w:rPr>
              <w:t>排序根据月</w:t>
            </w:r>
            <w:r>
              <w:rPr>
                <w:rFonts w:hint="eastAsia" w:ascii="微软雅黑" w:hAnsi="微软雅黑" w:eastAsia="微软雅黑"/>
                <w:szCs w:val="21"/>
              </w:rPr>
              <w:t>供</w:t>
            </w:r>
            <w:r>
              <w:rPr>
                <w:rFonts w:ascii="微软雅黑" w:hAnsi="微软雅黑" w:eastAsia="微软雅黑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/>
                <w:szCs w:val="21"/>
              </w:rPr>
              <w:t>首个金融</w:t>
            </w:r>
            <w:r>
              <w:rPr>
                <w:rFonts w:ascii="微软雅黑" w:hAnsi="微软雅黑" w:eastAsia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  <w:r>
              <w:rPr>
                <w:rFonts w:hint="eastAsia" w:ascii="微软雅黑" w:hAnsi="微软雅黑" w:eastAsia="微软雅黑"/>
                <w:szCs w:val="21"/>
              </w:rPr>
              <w:t>由</w:t>
            </w:r>
            <w:r>
              <w:rPr>
                <w:rFonts w:ascii="微软雅黑" w:hAnsi="微软雅黑" w:eastAsia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</w:tbl>
    <w:p>
      <w:pPr>
        <w:pStyle w:val="4"/>
      </w:pPr>
      <w:r>
        <w:rPr>
          <w:rFonts w:hint="eastAsia"/>
        </w:rPr>
        <w:t>选</w:t>
      </w:r>
      <w:r>
        <w:t>车型</w:t>
      </w:r>
      <w:r>
        <w:rPr>
          <w:rFonts w:hint="eastAsia"/>
        </w:rPr>
        <w:t>侧边</w:t>
      </w:r>
      <w:r>
        <w:t>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86" o:spid="_x0000_s1042" type="#_x0000_t75" style="height:235.95pt;width:185.8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"p=车型"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p=车型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选择列表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分类信息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根据汽车网的分类规则：</w:t>
            </w: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年限为级别分类显示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价格、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只显示</w:t>
            </w:r>
            <w:r>
              <w:rPr>
                <w:rFonts w:ascii="微软雅黑" w:hAnsi="微软雅黑" w:eastAsia="微软雅黑"/>
                <w:szCs w:val="21"/>
              </w:rPr>
              <w:t>在售和停产在售的车型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d价格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该车型的官方报价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点击返回或其他车型名称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，选车型侧边栏</w:t>
            </w:r>
            <w:r>
              <w:rPr>
                <w:rFonts w:hint="eastAsia" w:ascii="微软雅黑" w:hAnsi="微软雅黑" w:eastAsia="微软雅黑"/>
                <w:szCs w:val="21"/>
              </w:rPr>
              <w:t>隐藏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</w:tbl>
    <w:p/>
    <w:p>
      <w:pPr>
        <w:pStyle w:val="3"/>
      </w:pPr>
      <w:bookmarkStart w:id="8" w:name="_按预算选车页"/>
      <w:bookmarkEnd w:id="8"/>
      <w:bookmarkStart w:id="9" w:name="_按预算选车页_1"/>
      <w:bookmarkEnd w:id="9"/>
      <w:r>
        <w:t>金融产品列表</w:t>
      </w:r>
      <w:r>
        <w:rPr>
          <w:rFonts w:hint="eastAsia"/>
        </w:rPr>
        <w:t>没有</w:t>
      </w:r>
      <w:r>
        <w:t>金融产品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6" o:spid="_x0000_s1043" type="#_x0000_t75" style="height:328.8pt;width:160.1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Times New Roman"/>
                <w:color w:val="333333"/>
                <w:kern w:val="0"/>
                <w:sz w:val="20"/>
                <w:szCs w:val="20"/>
              </w:rPr>
              <w:t>抱歉，暂时没有符合您的金融产品，</w:t>
            </w: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"_计算公式_5"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3"/>
      </w:pPr>
      <w:r>
        <w:rPr>
          <w:rFonts w:hint="eastAsia"/>
        </w:rPr>
        <w:t>金融</w:t>
      </w:r>
      <w:r>
        <w:t>产品列表</w:t>
      </w:r>
      <w:r>
        <w:rPr>
          <w:rFonts w:hint="eastAsia"/>
        </w:rPr>
        <w:t>没有</w:t>
      </w:r>
      <w:r>
        <w:t>金融产品，</w:t>
      </w:r>
      <w:r>
        <w:rPr>
          <w:rFonts w:hint="eastAsia"/>
        </w:rPr>
        <w:t>也</w:t>
      </w:r>
      <w:r>
        <w:t>没有经销商报价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7" o:spid="_x0000_s1044" type="#_x0000_t75" style="height:340.7pt;width:17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ascii="微软雅黑" w:hAns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抱歉，暂时没有符合您的金融产品。请留下您的联系方式，我们会有专员为您服务！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按预算</w:t>
      </w:r>
      <w:r>
        <w:rPr>
          <w:rFonts w:ascii="微软雅黑" w:hAnsi="微软雅黑" w:eastAsia="微软雅黑"/>
          <w:sz w:val="21"/>
          <w:szCs w:val="21"/>
        </w:rPr>
        <w:t>选车页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3" o:spid="_x0000_s1045" type="#_x0000_t75" style="height:365.3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"p=按预算选车"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http://192.168.120.91/wap081201/#p=按预算选车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</w:pPr>
      <w:r>
        <w:t>预算选车页（没有</w:t>
      </w:r>
      <w:r>
        <w:rPr>
          <w:rFonts w:hint="eastAsia"/>
        </w:rPr>
        <w:t>车型</w:t>
      </w:r>
      <w:r>
        <w:t>）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12" o:spid="_x0000_s1046" type="#_x0000_t75" style="height:284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6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页面</w:t>
      </w:r>
      <w:r>
        <w:t>提示内容：</w:t>
      </w:r>
      <w:r>
        <w:rPr>
          <w:rFonts w:hint="eastAsia"/>
        </w:rPr>
        <w:t>抱歉</w:t>
      </w:r>
      <w:r>
        <w:t>，</w:t>
      </w:r>
      <w:r>
        <w:rPr>
          <w:rFonts w:hint="eastAsia"/>
        </w:rPr>
        <w:t>暂时</w:t>
      </w:r>
      <w:r>
        <w:t>没有符合您当前条件的金融</w:t>
      </w:r>
      <w:r>
        <w:rPr>
          <w:rFonts w:hint="eastAsia"/>
        </w:rPr>
        <w:t>产品</w:t>
      </w:r>
      <w:r>
        <w:t>。</w:t>
      </w:r>
    </w:p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预算选车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 w:cs="Times New Roman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95" o:spid="_x0000_s1047" type="#_x0000_t75" style="height:49pt;width:3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列表筛选模块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16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167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43" o:spid="_x0000_s1048" type="#_x0000_t75" style="height:88pt;width:32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选项有： 1000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以下、1000－3000元、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3000-5000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元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</w:t>
            </w:r>
            <w:r>
              <w:rPr>
                <w:rFonts w:ascii="微软雅黑" w:hAnsi="微软雅黑" w:eastAsia="微软雅黑"/>
                <w:szCs w:val="21"/>
              </w:rPr>
              <w:t>5000-10000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、10000-20000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、20000元以上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选项有：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0-3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、4-7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（默认）、8-15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、16-25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、26-35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、35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级别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级别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级别</w:t>
            </w:r>
            <w:r>
              <w:rPr>
                <w:rFonts w:ascii="微软雅黑" w:hAnsi="微软雅黑" w:eastAsia="微软雅黑"/>
                <w:szCs w:val="21"/>
              </w:rPr>
              <w:t>选项有：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微型车、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型车、紧凑型车（默认）、中型车、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中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大型车、大型车、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SUV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MPV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商用车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品牌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点击跳转到选品牌页面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品牌默认为不限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品牌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按PC端的数据出</w:t>
            </w:r>
          </w:p>
        </w:tc>
      </w:tr>
    </w:tbl>
    <w:p>
      <w:pPr>
        <w:pStyle w:val="3"/>
      </w:pPr>
      <w:r>
        <w:rPr>
          <w:rFonts w:hint="eastAsia"/>
        </w:rPr>
        <w:t>列表</w:t>
      </w:r>
      <w: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4" o:spid="_x0000_s1049" type="#_x0000_t75" style="height:159.65pt;width:118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信息</w:t>
            </w:r>
          </w:p>
        </w:tc>
        <w:tc>
          <w:tcPr>
            <w:tcW w:w="720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车系图片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车系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点击查看更多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展开查看更多车系（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车型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），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10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在筛选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条件下，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数据库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中未展示的车型低于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或等于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10款时，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展示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剩下的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车系（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页面下拉时显示按钮：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返回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顶部</w:t>
            </w:r>
          </w:p>
        </w:tc>
      </w:tr>
    </w:tbl>
    <w:p>
      <w:pPr>
        <w:pStyle w:val="3"/>
      </w:pPr>
      <w:r>
        <w:rPr>
          <w:rFonts w:hint="eastAsia"/>
        </w:rPr>
        <w:t>列表</w:t>
      </w:r>
      <w:r>
        <w:t>排序与检索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列表仅检索等额本息的产品车型，不检索尾款型与等额本金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</w:t>
            </w:r>
            <w:r>
              <w:rPr>
                <w:rFonts w:ascii="微软雅黑" w:hAnsi="微软雅黑" w:eastAsia="微软雅黑"/>
                <w:szCs w:val="21"/>
              </w:rPr>
              <w:t>预算选车的</w:t>
            </w:r>
            <w:r>
              <w:rPr>
                <w:rFonts w:hint="eastAsia" w:ascii="微软雅黑" w:hAnsi="微软雅黑" w:eastAsia="微软雅黑"/>
                <w:szCs w:val="21"/>
              </w:rPr>
              <w:t>车系</w:t>
            </w:r>
            <w:r>
              <w:rPr>
                <w:rFonts w:ascii="微软雅黑" w:hAnsi="微软雅黑" w:eastAsia="微软雅黑"/>
                <w:szCs w:val="21"/>
              </w:rPr>
              <w:t>仅检索</w:t>
            </w:r>
            <w:r>
              <w:rPr>
                <w:rFonts w:hint="eastAsia" w:ascii="微软雅黑" w:hAnsi="微软雅黑" w:eastAsia="微软雅黑"/>
                <w:szCs w:val="21"/>
              </w:rPr>
              <w:t>汽车网</w:t>
            </w:r>
            <w:r>
              <w:rPr>
                <w:rFonts w:ascii="微软雅黑" w:hAnsi="微软雅黑" w:eastAsia="微软雅黑"/>
                <w:szCs w:val="21"/>
              </w:rPr>
              <w:t>当月汽车销售排行榜top100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车系；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每</w:t>
            </w:r>
            <w:r>
              <w:rPr>
                <w:rFonts w:hint="eastAsia" w:ascii="微软雅黑" w:hAnsi="微软雅黑" w:eastAsia="微软雅黑"/>
                <w:szCs w:val="21"/>
              </w:rPr>
              <w:t>个</w:t>
            </w:r>
            <w:r>
              <w:rPr>
                <w:rFonts w:ascii="微软雅黑" w:hAnsi="微软雅黑" w:eastAsia="微软雅黑"/>
                <w:szCs w:val="21"/>
              </w:rPr>
              <w:t>车系默认</w:t>
            </w:r>
            <w:r>
              <w:rPr>
                <w:rFonts w:hint="eastAsia" w:ascii="微软雅黑" w:hAnsi="微软雅黑" w:eastAsia="微软雅黑"/>
                <w:szCs w:val="21"/>
              </w:rPr>
              <w:t>出一</w:t>
            </w:r>
            <w:r>
              <w:rPr>
                <w:rFonts w:ascii="微软雅黑" w:hAnsi="微软雅黑" w:eastAsia="微软雅黑"/>
                <w:szCs w:val="21"/>
              </w:rPr>
              <w:t>款车</w:t>
            </w:r>
            <w:r>
              <w:rPr>
                <w:rFonts w:hint="eastAsia" w:ascii="微软雅黑" w:hAnsi="微软雅黑" w:eastAsia="微软雅黑"/>
                <w:szCs w:val="21"/>
              </w:rPr>
              <w:t>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出该系中</w:t>
            </w:r>
            <w:r>
              <w:rPr>
                <w:rFonts w:hint="eastAsia" w:ascii="微软雅黑" w:hAnsi="微软雅黑" w:eastAsia="微软雅黑"/>
                <w:szCs w:val="21"/>
              </w:rPr>
              <w:t>当地</w:t>
            </w:r>
            <w:r>
              <w:rPr>
                <w:rFonts w:ascii="微软雅黑" w:hAnsi="微软雅黑" w:eastAsia="微软雅黑"/>
                <w:szCs w:val="21"/>
              </w:rPr>
              <w:t>平均报价最低的</w:t>
            </w:r>
            <w:r>
              <w:rPr>
                <w:rFonts w:hint="eastAsia" w:ascii="微软雅黑" w:hAnsi="微软雅黑" w:eastAsia="微软雅黑"/>
                <w:szCs w:val="21"/>
              </w:rPr>
              <w:t>一</w:t>
            </w:r>
            <w:r>
              <w:rPr>
                <w:rFonts w:ascii="微软雅黑" w:hAnsi="微软雅黑" w:eastAsia="微软雅黑"/>
                <w:szCs w:val="21"/>
              </w:rPr>
              <w:t>款车型出（</w:t>
            </w:r>
            <w:r>
              <w:rPr>
                <w:rFonts w:hint="eastAsia" w:ascii="微软雅黑" w:hAnsi="微软雅黑" w:eastAsia="微软雅黑"/>
                <w:szCs w:val="21"/>
              </w:rPr>
              <w:t>平均报价</w:t>
            </w:r>
            <w:r>
              <w:rPr>
                <w:rFonts w:ascii="微软雅黑" w:hAnsi="微软雅黑" w:eastAsia="微软雅黑"/>
                <w:szCs w:val="21"/>
              </w:rPr>
              <w:t>相同时按</w:t>
            </w:r>
            <w:r>
              <w:rPr>
                <w:rFonts w:hint="eastAsia" w:ascii="微软雅黑" w:hAnsi="微软雅黑" w:eastAsia="微软雅黑"/>
                <w:szCs w:val="21"/>
              </w:rPr>
              <w:t>创建</w:t>
            </w:r>
            <w:r>
              <w:rPr>
                <w:rFonts w:ascii="微软雅黑" w:hAnsi="微软雅黑" w:eastAsia="微软雅黑"/>
                <w:szCs w:val="21"/>
              </w:rPr>
              <w:t>时间最早的出）；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</w:t>
            </w:r>
            <w:r>
              <w:rPr>
                <w:rFonts w:ascii="微软雅黑" w:hAnsi="微软雅黑" w:eastAsia="微软雅黑"/>
                <w:szCs w:val="21"/>
              </w:rPr>
              <w:t>预算选车页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车系产品数量不能</w:t>
            </w:r>
            <w:r>
              <w:rPr>
                <w:rFonts w:hint="eastAsia" w:ascii="微软雅黑" w:hAnsi="微软雅黑" w:eastAsia="微软雅黑"/>
                <w:szCs w:val="21"/>
              </w:rPr>
              <w:t>超过</w:t>
            </w:r>
            <w:r>
              <w:rPr>
                <w:rFonts w:ascii="微软雅黑" w:hAnsi="微软雅黑" w:eastAsia="微软雅黑"/>
                <w:szCs w:val="21"/>
              </w:rPr>
              <w:t>100；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该城市下、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车系无金融产品则不显示该车系（车型）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按照贷款成本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排列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相同时按照创建时间最早的显示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按照月供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排列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。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月供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相同时按照金融产品的创建时间最早的显示</w:t>
            </w:r>
          </w:p>
        </w:tc>
      </w:tr>
    </w:tbl>
    <w:p/>
    <w:p>
      <w:pPr>
        <w:pStyle w:val="3"/>
      </w:pPr>
      <w:commentRangeStart w:id="7"/>
      <w:r>
        <w:t>选品牌</w:t>
      </w:r>
      <w:r>
        <w:rPr>
          <w:rFonts w:hint="eastAsia"/>
        </w:rPr>
        <w:t>页</w:t>
      </w:r>
      <w:commentRangeEnd w:id="7"/>
      <w:r>
        <w:rPr>
          <w:rStyle w:val="16"/>
          <w:rFonts w:ascii="Calibri" w:hAnsi="Calibri" w:eastAsia="宋体"/>
          <w:b w:val="0"/>
          <w:bCs w:val="0"/>
        </w:rPr>
        <w:commentReference w:id="7"/>
      </w:r>
    </w:p>
    <w:p>
      <w:r>
        <w:fldChar w:fldCharType="begin"/>
      </w:r>
      <w:r>
        <w:instrText xml:space="preserve">HYPERLINK "http://m.pcauto.com.cn/auto/brand.html" </w:instrText>
      </w:r>
      <w:r>
        <w:fldChar w:fldCharType="separate"/>
      </w:r>
      <w:r>
        <w:rPr>
          <w:rStyle w:val="15"/>
        </w:rPr>
        <w:t>http://m.pcauto.com.cn/auto/brand.html</w:t>
      </w:r>
      <w:r>
        <w:fldChar w:fldCharType="end"/>
      </w:r>
      <w:r>
        <w:t xml:space="preserve"> </w:t>
      </w:r>
    </w:p>
    <w:p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3" o:spid="_x0000_s1050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30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"p=贴息促销" </w:instrText>
      </w:r>
      <w:r>
        <w:fldChar w:fldCharType="separate"/>
      </w:r>
      <w:r>
        <w:rPr>
          <w:rStyle w:val="15"/>
          <w:rFonts w:hint="eastAsia"/>
        </w:rPr>
        <w:t>http://192.168.120.91/wap081201/#p=贴息促销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2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套用汽车网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选品牌页，</w:t>
      </w:r>
      <w:r>
        <w:rPr>
          <w:rFonts w:hint="eastAsia" w:ascii="微软雅黑" w:hAnsi="微软雅黑" w:eastAsia="微软雅黑"/>
          <w:szCs w:val="21"/>
        </w:rPr>
        <w:t>去除</w:t>
      </w:r>
      <w:r>
        <w:rPr>
          <w:rFonts w:ascii="微软雅黑" w:hAnsi="微软雅黑" w:eastAsia="微软雅黑"/>
          <w:szCs w:val="21"/>
        </w:rPr>
        <w:t>条件选车按钮</w:t>
      </w:r>
    </w:p>
    <w:p>
      <w:pPr>
        <w:pStyle w:val="19"/>
        <w:numPr>
          <w:ilvl w:val="0"/>
          <w:numId w:val="2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按预选</w:t>
      </w:r>
      <w:r>
        <w:rPr>
          <w:rFonts w:ascii="微软雅黑" w:hAnsi="微软雅黑" w:eastAsia="微软雅黑"/>
          <w:szCs w:val="21"/>
        </w:rPr>
        <w:t>选车的品牌是根据汽车网top200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品牌出的</w:t>
      </w:r>
    </w:p>
    <w:p>
      <w:pPr>
        <w:pStyle w:val="19"/>
        <w:numPr>
          <w:ilvl w:val="0"/>
          <w:numId w:val="2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没有</w:t>
      </w:r>
      <w:r>
        <w:rPr>
          <w:rFonts w:ascii="微软雅黑" w:hAnsi="微软雅黑" w:eastAsia="微软雅黑"/>
          <w:szCs w:val="21"/>
        </w:rPr>
        <w:t>金融产品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品牌变灰</w:t>
      </w:r>
      <w:r>
        <w:rPr>
          <w:rFonts w:hint="eastAsia" w:ascii="微软雅黑" w:hAnsi="微软雅黑" w:eastAsia="微软雅黑"/>
          <w:szCs w:val="21"/>
        </w:rPr>
        <w:t>不可点击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产品</w:t>
      </w:r>
      <w:r>
        <w:rPr>
          <w:rFonts w:ascii="微软雅黑" w:hAnsi="微软雅黑" w:eastAsia="微软雅黑"/>
          <w:sz w:val="21"/>
          <w:szCs w:val="21"/>
        </w:rPr>
        <w:t>详情页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99" o:spid="_x0000_s1051" type="#_x0000_t75" style="height:214.4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3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"p=金融产品详情页_等额本息_"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p=金融产品详情页_等额本息_</w:t>
      </w:r>
      <w:r>
        <w:fldChar w:fldCharType="end"/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详情页、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color w:val="0563C1"/>
                <w:szCs w:val="21"/>
                <w:u w:val="single"/>
              </w:rPr>
            </w:pPr>
            <w:r>
              <w:rPr>
                <w:rFonts w:ascii="微软雅黑" w:hAnsi="微软雅黑" w:eastAsia="微软雅黑" w:cs="Times New Roman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79" o:spid="_x0000_s1052" type="#_x0000_t75" style="height:275.1pt;width:178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车系</w:t>
      </w:r>
      <w:r>
        <w:rPr>
          <w:rFonts w:ascii="微软雅黑" w:hAnsi="微软雅黑" w:eastAsia="微软雅黑"/>
          <w:sz w:val="21"/>
          <w:szCs w:val="21"/>
        </w:rPr>
        <w:t>／</w:t>
      </w:r>
      <w:r>
        <w:rPr>
          <w:rFonts w:hint="eastAsia" w:ascii="微软雅黑" w:hAnsi="微软雅黑" w:eastAsia="微软雅黑"/>
          <w:sz w:val="21"/>
          <w:szCs w:val="21"/>
        </w:rPr>
        <w:t>车型</w:t>
      </w:r>
      <w:r>
        <w:rPr>
          <w:rFonts w:ascii="微软雅黑" w:hAnsi="微软雅黑" w:eastAsia="微软雅黑"/>
          <w:sz w:val="21"/>
          <w:szCs w:val="21"/>
        </w:rPr>
        <w:t>信息</w:t>
      </w:r>
      <w:r>
        <w:rPr>
          <w:rFonts w:hint="eastAsia" w:ascii="微软雅黑" w:hAnsi="微软雅黑" w:eastAsia="微软雅黑"/>
          <w:sz w:val="21"/>
          <w:szCs w:val="21"/>
        </w:rPr>
        <w:t>模块</w:t>
      </w:r>
    </w:p>
    <w:tbl>
      <w:tblPr>
        <w:tblStyle w:val="18"/>
        <w:tblW w:w="86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662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64" o:spid="_x0000_s1053" type="#_x0000_t75" style="height:142.35pt;width:178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切换车型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8"/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切换</w:t>
            </w:r>
            <w:r>
              <w:rPr>
                <w:rFonts w:ascii="微软雅黑" w:hAnsi="微软雅黑" w:eastAsia="微软雅黑"/>
                <w:szCs w:val="21"/>
              </w:rPr>
              <w:t>车型，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选车侧边栏（</w:t>
            </w: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中3.2.6）</w:t>
            </w:r>
            <w:commentRangeEnd w:id="8"/>
            <w:r>
              <w:rPr>
                <w:rStyle w:val="16"/>
              </w:rPr>
              <w:commentReference w:id="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经销商平均报价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"_首付金额"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贷款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"_贷款金额_4"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详见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/>
                <w:szCs w:val="21"/>
              </w:rPr>
              <w:t>更多</w:t>
            </w:r>
            <w:r>
              <w:rPr>
                <w:rFonts w:ascii="微软雅黑" w:hAnsi="微软雅黑" w:eastAsia="微软雅黑"/>
                <w:szCs w:val="21"/>
              </w:rPr>
              <w:t>选项，该产品没有的首付选项不显示，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该金融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产品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的首付比例没有默认的30%时，该金融产品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最低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的首付比例为默认选项，（例如：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当某款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金融产品只有50%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60%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比例时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默认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首付比例为50%）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等额本息：30%（默认）、40%、50%、60%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本金：30%（默认）、40%、50%、60%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尾款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：20%、30%（默认）、40％、50%、60%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尾款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：30%（默认）、40%、50%、60%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+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尾款小于等于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1；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9"/>
            <w:r>
              <w:rPr>
                <w:rFonts w:ascii="微软雅黑" w:hAnsi="微软雅黑" w:eastAsia="微软雅黑"/>
                <w:szCs w:val="21"/>
              </w:rPr>
              <w:t>首付和期限不会相互制约</w:t>
            </w:r>
            <w:commentRangeEnd w:id="9"/>
            <w:r>
              <w:rPr>
                <w:rStyle w:val="16"/>
              </w:rPr>
              <w:commentReference w:id="9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期限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/>
                <w:szCs w:val="21"/>
              </w:rPr>
              <w:t>更多</w:t>
            </w:r>
            <w:r>
              <w:rPr>
                <w:rFonts w:ascii="微软雅黑" w:hAnsi="微软雅黑" w:eastAsia="微软雅黑"/>
                <w:szCs w:val="21"/>
              </w:rPr>
              <w:t>选项，该产品没有的期限选项不显示，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当该金融产品的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期限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没有默认的期限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该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金融产品的最低期限为默认选项，（例如：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某款金融产品之后12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24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时，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默认默认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期限选项为12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 xml:space="preserve">） 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</w:t>
            </w:r>
            <w:r>
              <w:rPr>
                <w:rFonts w:hint="eastAsia" w:ascii="微软雅黑" w:hAnsi="微软雅黑" w:eastAsia="微软雅黑"/>
                <w:szCs w:val="21"/>
              </w:rPr>
              <w:t>期限选项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12期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（默认）、36期、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尾款</w:t>
            </w:r>
            <w:r>
              <w:rPr>
                <w:rFonts w:ascii="微软雅黑" w:hAnsi="微软雅黑" w:eastAsia="微软雅黑"/>
                <w:szCs w:val="21"/>
              </w:rPr>
              <w:t>型的期限：12</w:t>
            </w:r>
            <w:r>
              <w:rPr>
                <w:rFonts w:hint="eastAsia" w:ascii="微软雅黑" w:hAnsi="微软雅黑" w:eastAsia="微软雅黑"/>
                <w:szCs w:val="21"/>
              </w:rPr>
              <w:t>期（默认）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、36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首付和期限不会相互制约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立即申请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跳转至</w:t>
            </w:r>
            <w:r>
              <w:rPr>
                <w:rFonts w:hint="eastAsia" w:ascii="微软雅黑" w:hAnsi="微软雅黑" w:eastAsia="微软雅黑"/>
                <w:szCs w:val="21"/>
              </w:rPr>
              <w:t>申请</w:t>
            </w:r>
            <w:r>
              <w:rPr>
                <w:rFonts w:ascii="微软雅黑" w:hAnsi="微软雅黑" w:eastAsia="微软雅黑"/>
                <w:szCs w:val="21"/>
              </w:rPr>
              <w:t>个人</w:t>
            </w:r>
            <w:r>
              <w:rPr>
                <w:rFonts w:hint="eastAsia" w:ascii="微软雅黑" w:hAnsi="微软雅黑" w:eastAsia="微软雅黑"/>
                <w:szCs w:val="21"/>
              </w:rPr>
              <w:t>资质</w:t>
            </w:r>
            <w:r>
              <w:rPr>
                <w:rFonts w:ascii="微软雅黑" w:hAnsi="微软雅黑" w:eastAsia="微软雅黑"/>
                <w:szCs w:val="21"/>
              </w:rPr>
              <w:t>页面；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b/>
                <w:bCs/>
              </w:rPr>
            </w:pPr>
            <w:r>
              <w:t>立即申请按钮固定在浏览器底部，加载页面显示立即申请按钮。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产品</w:t>
      </w:r>
      <w:r>
        <w:rPr>
          <w:rFonts w:ascii="微软雅黑" w:hAnsi="微软雅黑" w:eastAsia="微软雅黑"/>
          <w:sz w:val="21"/>
          <w:szCs w:val="21"/>
        </w:rPr>
        <w:t>详情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还款</w:t>
      </w:r>
      <w:r>
        <w:rPr>
          <w:rFonts w:ascii="微软雅黑" w:hAnsi="微软雅黑" w:eastAsia="微软雅黑"/>
          <w:szCs w:val="21"/>
        </w:rPr>
        <w:t>方式</w:t>
      </w:r>
    </w:p>
    <w:tbl>
      <w:tblPr>
        <w:tblStyle w:val="18"/>
        <w:tblW w:w="86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9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90" o:spid="_x0000_s1054" type="#_x0000_t75" style="height:211.7pt;width:145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"p=金融产品详情页_等额本息_"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p=金融产品详情页_等额本息_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首付比例无还款明细时；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当前所选</w:t>
            </w:r>
            <w:r>
              <w:rPr>
                <w:rFonts w:hint="eastAsia" w:ascii="微软雅黑" w:hAnsi="微软雅黑" w:eastAsia="微软雅黑"/>
                <w:szCs w:val="21"/>
              </w:rPr>
              <w:t>期限</w:t>
            </w:r>
            <w:r>
              <w:rPr>
                <w:rFonts w:ascii="微软雅黑" w:hAnsi="微软雅黑" w:eastAsia="微软雅黑"/>
                <w:szCs w:val="21"/>
              </w:rPr>
              <w:t>栏目为当前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的所选比例；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点击相应</w:t>
            </w:r>
            <w:r>
              <w:rPr>
                <w:rFonts w:ascii="微软雅黑" w:hAnsi="微软雅黑" w:eastAsia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/>
                <w:szCs w:val="21"/>
              </w:rPr>
              <w:t>标题滑动</w:t>
            </w:r>
            <w:r>
              <w:rPr>
                <w:rFonts w:ascii="微软雅黑" w:hAnsi="微软雅黑" w:eastAsia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列表中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/>
                <w:szCs w:val="21"/>
              </w:rPr>
              <w:t>颜色</w:t>
            </w:r>
            <w:r>
              <w:rPr>
                <w:rFonts w:ascii="微软雅黑" w:hAnsi="微软雅黑" w:eastAsia="微软雅黑"/>
                <w:szCs w:val="21"/>
              </w:rPr>
              <w:t>加深；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等额本金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96" o:spid="_x0000_s1055" type="#_x0000_t75" style="height:166.55pt;width:100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"p=金融产品详情页_等额本金_"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p=金融产品详情页_等额本金_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不显示还款明细</w:t>
            </w:r>
            <w:r>
              <w:rPr>
                <w:rFonts w:hint="eastAsia" w:ascii="微软雅黑" w:hAnsi="微软雅黑" w:eastAsia="微软雅黑"/>
                <w:szCs w:val="21"/>
              </w:rPr>
              <w:t>表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示意图形式展示当前还款方式；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图</w:t>
            </w:r>
            <w:r>
              <w:rPr>
                <w:rFonts w:hint="eastAsia" w:ascii="微软雅黑" w:hAnsi="微软雅黑" w:eastAsia="微软雅黑"/>
                <w:szCs w:val="21"/>
              </w:rPr>
              <w:t>是静态</w:t>
            </w:r>
            <w:r>
              <w:rPr>
                <w:rFonts w:ascii="微软雅黑" w:hAnsi="微软雅黑" w:eastAsia="微软雅黑"/>
                <w:szCs w:val="21"/>
              </w:rPr>
              <w:t>图，</w:t>
            </w:r>
            <w:r>
              <w:rPr>
                <w:rFonts w:hint="eastAsia" w:ascii="微软雅黑" w:hAnsi="微软雅黑" w:eastAsia="微软雅黑"/>
                <w:szCs w:val="21"/>
              </w:rPr>
              <w:t>不是</w:t>
            </w:r>
            <w:r>
              <w:rPr>
                <w:rFonts w:ascii="微软雅黑" w:hAnsi="微软雅黑" w:eastAsia="微软雅黑"/>
                <w:szCs w:val="21"/>
              </w:rPr>
              <w:t>动态图；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尾款型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98" o:spid="_x0000_s1056" type="#_x0000_t75" style="height:217.95pt;width:135.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"p=金融产品详情页_尾款型_"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p=金融产品详情页_尾款型_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、尾款</w:t>
            </w:r>
            <w:r>
              <w:rPr>
                <w:rFonts w:hint="eastAsia" w:ascii="微软雅黑" w:hAnsi="微软雅黑" w:eastAsia="微软雅黑"/>
                <w:szCs w:val="21"/>
              </w:rPr>
              <w:t>、贷款成本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首付比例无还款明细时，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Tab栏目显示；</w:t>
            </w:r>
            <w:r>
              <w:rPr>
                <w:rFonts w:hint="eastAsia" w:ascii="微软雅黑" w:hAnsi="微软雅黑" w:eastAsia="微软雅黑"/>
                <w:szCs w:val="21"/>
              </w:rPr>
              <w:t>点击相应</w:t>
            </w:r>
            <w:r>
              <w:rPr>
                <w:rFonts w:ascii="微软雅黑" w:hAnsi="微软雅黑" w:eastAsia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/>
                <w:szCs w:val="21"/>
              </w:rPr>
              <w:t>标题滑动</w:t>
            </w:r>
            <w:r>
              <w:rPr>
                <w:rFonts w:ascii="微软雅黑" w:hAnsi="微软雅黑" w:eastAsia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列表中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/>
                <w:szCs w:val="21"/>
              </w:rPr>
              <w:t>颜色</w:t>
            </w:r>
            <w:r>
              <w:rPr>
                <w:rFonts w:ascii="微软雅黑" w:hAnsi="微软雅黑" w:eastAsia="微软雅黑"/>
                <w:szCs w:val="21"/>
              </w:rPr>
              <w:t>加深；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申请</w:t>
      </w:r>
      <w:r>
        <w:rPr>
          <w:rFonts w:ascii="微软雅黑" w:hAnsi="微软雅黑" w:eastAsia="微软雅黑"/>
          <w:szCs w:val="21"/>
        </w:rPr>
        <w:t>条件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44" o:spid="_x0000_s1057" type="#_x0000_t75" style="height:117.65pt;width:156.6pt;rotation:0f;" o:ole="f" fillcolor="#FFFFFF" filled="f" o:preferrelative="t" stroked="f" coordorigin="0,0" coordsize="21600,21600">
            <v:fill on="f" color2="#FFFFFF" focus="0%"/>
            <v:imagedata gain="65536f" blacklevel="0f" gamma="0" o:title="" r:id="rId37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6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数据来源</w:t>
            </w:r>
          </w:p>
        </w:tc>
        <w:tc>
          <w:tcPr>
            <w:tcW w:w="657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产品选择的个人资质条件出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5" o:spid="_x0000_s1058" type="#_x0000_t75" style="height:142.8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详细介绍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45" o:spid="_x0000_s1059" type="#_x0000_t75" style="height:155.1pt;width:147.6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6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5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数据来源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后台产品详情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5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图片尺寸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</w:rPr>
              <w:t>图片宽度最大500，按原图片比例缩</w:t>
            </w:r>
            <w:commentRangeStart w:id="10"/>
            <w:r>
              <w:rPr>
                <w:rFonts w:hint="eastAsia" w:ascii="微软雅黑" w:hAnsi="微软雅黑" w:eastAsia="微软雅黑"/>
              </w:rPr>
              <w:t>放</w:t>
            </w:r>
            <w:commentRangeEnd w:id="10"/>
            <w:r>
              <w:rPr>
                <w:rStyle w:val="16"/>
              </w:rPr>
              <w:commentReference w:id="10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60" type="#_x0000_t75" style="height:113.4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10" w:name="_提交个人资质页"/>
      <w:bookmarkEnd w:id="10"/>
      <w:bookmarkStart w:id="11" w:name="_提交个人资质页_1"/>
      <w:bookmarkEnd w:id="11"/>
      <w:r>
        <w:rPr>
          <w:rFonts w:hint="eastAsia" w:ascii="微软雅黑" w:hAnsi="微软雅黑" w:eastAsia="微软雅黑"/>
          <w:sz w:val="21"/>
          <w:szCs w:val="21"/>
        </w:rPr>
        <w:t>提交</w:t>
      </w:r>
      <w:r>
        <w:rPr>
          <w:rFonts w:ascii="微软雅黑" w:hAnsi="微软雅黑" w:eastAsia="微软雅黑"/>
          <w:sz w:val="21"/>
          <w:szCs w:val="21"/>
        </w:rPr>
        <w:t>个人资质页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b/>
          <w:bCs/>
          <w:kern w:val="44"/>
          <w:sz w:val="21"/>
          <w:szCs w:val="21"/>
          <w:lang w:val="en-US" w:eastAsia="zh-CN" w:bidi="ar-SA"/>
        </w:rPr>
        <w:pict>
          <v:shape id="图片 46" o:spid="_x0000_s1061" type="#_x0000_t75" style="height:168.45pt;width:141.15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47" o:spid="_x0000_s1062" type="#_x0000_t75" style="height:167.25pt;width:141.6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"p=购车小秘_资质选择_年龄_"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p=购车小秘_资质选择_年龄_</w:t>
      </w:r>
      <w:r>
        <w:fldChar w:fldCharType="end"/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我要贷款，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72" o:spid="_x0000_s1063" type="#_x0000_t75" style="height:49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个人</w:t>
      </w:r>
      <w:r>
        <w:rPr>
          <w:rFonts w:hint="eastAsia" w:ascii="微软雅黑" w:hAnsi="微软雅黑" w:eastAsia="微软雅黑"/>
          <w:sz w:val="21"/>
          <w:szCs w:val="21"/>
        </w:rPr>
        <w:t>资质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交互</w:t>
      </w:r>
      <w:r>
        <w:rPr>
          <w:rFonts w:ascii="微软雅黑" w:hAnsi="微软雅黑" w:eastAsia="微软雅黑"/>
          <w:szCs w:val="21"/>
        </w:rPr>
        <w:t>按钮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7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2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1447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步骤名称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注：</w:t>
            </w:r>
            <w:r>
              <w:rPr>
                <w:rFonts w:ascii="微软雅黑" w:hAnsi="微软雅黑" w:eastAsia="微软雅黑"/>
                <w:szCs w:val="21"/>
              </w:rPr>
              <w:t>提交个人资质材料时，不需要</w:t>
            </w: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  <w:r>
              <w:rPr>
                <w:rFonts w:ascii="微软雅黑" w:hAnsi="微软雅黑" w:eastAsia="微软雅黑"/>
                <w:szCs w:val="21"/>
              </w:rPr>
              <w:t>显示当前页面的步骤流程名称；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jc w:val="left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流程步骤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年龄</w:t>
            </w:r>
            <w:r>
              <w:rPr>
                <w:rFonts w:ascii="微软雅黑" w:hAnsi="微软雅黑" w:eastAsia="微软雅黑"/>
                <w:szCs w:val="21"/>
              </w:rPr>
              <w:t>、学历、</w:t>
            </w:r>
            <w:r>
              <w:rPr>
                <w:rFonts w:hint="eastAsia" w:ascii="微软雅黑" w:hAnsi="微软雅黑" w:eastAsia="微软雅黑"/>
                <w:szCs w:val="21"/>
              </w:rPr>
              <w:t>婚姻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购车地</w:t>
            </w:r>
            <w:r>
              <w:rPr>
                <w:rFonts w:ascii="微软雅黑" w:hAnsi="微软雅黑" w:eastAsia="微软雅黑"/>
                <w:szCs w:val="21"/>
              </w:rPr>
              <w:t>住房情况、</w:t>
            </w:r>
            <w:r>
              <w:rPr>
                <w:rFonts w:hint="eastAsia" w:ascii="微软雅黑" w:hAnsi="微软雅黑" w:eastAsia="微软雅黑"/>
                <w:szCs w:val="21"/>
              </w:rPr>
              <w:t>工作</w:t>
            </w:r>
            <w:r>
              <w:rPr>
                <w:rFonts w:ascii="微软雅黑" w:hAnsi="微软雅黑" w:eastAsia="微软雅黑"/>
                <w:szCs w:val="21"/>
              </w:rPr>
              <w:t>信息、</w:t>
            </w:r>
            <w:r>
              <w:rPr>
                <w:rFonts w:hint="eastAsia" w:ascii="微软雅黑" w:hAnsi="微软雅黑" w:eastAsia="微软雅黑"/>
                <w:szCs w:val="21"/>
              </w:rPr>
              <w:t>信用</w:t>
            </w:r>
            <w:r>
              <w:rPr>
                <w:rFonts w:ascii="微软雅黑" w:hAnsi="微软雅黑" w:eastAsia="微软雅黑"/>
                <w:szCs w:val="21"/>
              </w:rPr>
              <w:t>情况、</w:t>
            </w:r>
            <w:r>
              <w:rPr>
                <w:rFonts w:hint="eastAsia" w:ascii="微软雅黑" w:hAnsi="微软雅黑" w:eastAsia="微软雅黑"/>
                <w:szCs w:val="21"/>
              </w:rPr>
              <w:t>税后</w:t>
            </w:r>
            <w:r>
              <w:rPr>
                <w:rFonts w:ascii="微软雅黑" w:hAnsi="微软雅黑" w:eastAsia="微软雅黑"/>
                <w:szCs w:val="21"/>
              </w:rPr>
              <w:t>年收入（排名分前后）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动作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 w:cs="Cambria"/>
                <w:szCs w:val="21"/>
              </w:rPr>
            </w:pPr>
            <w:r>
              <w:rPr>
                <w:rFonts w:hint="eastAsia" w:ascii="微软雅黑" w:hAnsi="微软雅黑" w:eastAsia="微软雅黑" w:cs="Cambria"/>
                <w:szCs w:val="21"/>
              </w:rPr>
              <w:t>点击页面向上箭头</w:t>
            </w:r>
            <w:r>
              <w:rPr>
                <w:rFonts w:ascii="微软雅黑" w:hAnsi="微软雅黑" w:eastAsia="微软雅黑" w:cs="Cambria"/>
                <w:szCs w:val="21"/>
              </w:rPr>
              <w:t>，页面</w:t>
            </w:r>
            <w:r>
              <w:rPr>
                <w:rFonts w:hint="eastAsia" w:ascii="微软雅黑" w:hAnsi="微软雅黑" w:eastAsia="微软雅黑" w:cs="Cambria"/>
                <w:szCs w:val="21"/>
              </w:rPr>
              <w:t>返回</w:t>
            </w:r>
            <w:r>
              <w:rPr>
                <w:rFonts w:ascii="微软雅黑" w:hAnsi="微软雅黑" w:eastAsia="微软雅黑" w:cs="Cambria"/>
                <w:szCs w:val="21"/>
              </w:rPr>
              <w:t>上一步（返回时保留之前</w:t>
            </w:r>
            <w:r>
              <w:rPr>
                <w:rFonts w:hint="eastAsia" w:ascii="微软雅黑" w:hAnsi="微软雅黑" w:eastAsia="微软雅黑" w:cs="Cambria"/>
                <w:szCs w:val="21"/>
              </w:rPr>
              <w:t>填写</w:t>
            </w:r>
            <w:r>
              <w:rPr>
                <w:rFonts w:ascii="微软雅黑" w:hAnsi="微软雅黑" w:eastAsia="微软雅黑" w:cs="Cambria"/>
                <w:szCs w:val="21"/>
              </w:rPr>
              <w:t>的信息）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 w:cs="Cambria"/>
                <w:szCs w:val="21"/>
              </w:rPr>
            </w:pPr>
            <w:r>
              <w:rPr>
                <w:rFonts w:ascii="微软雅黑" w:hAnsi="微软雅黑" w:eastAsia="微软雅黑" w:cs="Cambria"/>
                <w:szCs w:val="21"/>
              </w:rPr>
              <w:t>点击页面选项跳转</w:t>
            </w:r>
            <w:r>
              <w:rPr>
                <w:rFonts w:hint="eastAsia" w:ascii="微软雅黑" w:hAnsi="微软雅黑" w:eastAsia="微软雅黑" w:cs="Cambria"/>
                <w:szCs w:val="21"/>
              </w:rPr>
              <w:t>到下一步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页面提示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申请人年龄步骤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页面顶部提示用户</w:t>
            </w:r>
            <w:r>
              <w:rPr>
                <w:rFonts w:hint="eastAsia" w:ascii="微软雅黑" w:hAnsi="微软雅黑" w:eastAsia="微软雅黑"/>
                <w:szCs w:val="21"/>
              </w:rPr>
              <w:t>需要</w:t>
            </w:r>
            <w:r>
              <w:rPr>
                <w:rFonts w:ascii="微软雅黑" w:hAnsi="微软雅黑" w:eastAsia="微软雅黑"/>
                <w:szCs w:val="21"/>
              </w:rPr>
              <w:t>进行多少个步骤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文案</w:t>
            </w:r>
            <w:r>
              <w:rPr>
                <w:rFonts w:ascii="微软雅黑" w:hAnsi="微软雅黑" w:eastAsia="微软雅黑"/>
                <w:szCs w:val="21"/>
              </w:rPr>
              <w:t>：我们为您准备7道关于您个人基本信息的选择题，以便计算出您可贷款金额，请保证填写信息的真实性。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步骤提示</w:t>
            </w:r>
          </w:p>
        </w:tc>
        <w:tc>
          <w:tcPr>
            <w:tcW w:w="702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49" o:spid="_x0000_s1064" type="#_x0000_t75" style="height:92.3pt;width:175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页面顶部用</w:t>
            </w:r>
            <w:r>
              <w:rPr>
                <w:rFonts w:hint="eastAsia" w:ascii="微软雅黑" w:hAnsi="微软雅黑" w:eastAsia="微软雅黑"/>
                <w:szCs w:val="21"/>
              </w:rPr>
              <w:t>一个</w:t>
            </w:r>
            <w:r>
              <w:rPr>
                <w:rFonts w:ascii="微软雅黑" w:hAnsi="微软雅黑" w:eastAsia="微软雅黑"/>
                <w:szCs w:val="21"/>
              </w:rPr>
              <w:t>横线进度条显示</w:t>
            </w:r>
            <w:r>
              <w:rPr>
                <w:rFonts w:hint="eastAsia" w:ascii="微软雅黑" w:hAnsi="微软雅黑" w:eastAsia="微软雅黑"/>
                <w:szCs w:val="21"/>
              </w:rPr>
              <w:t>当前</w:t>
            </w:r>
            <w:r>
              <w:rPr>
                <w:rFonts w:ascii="微软雅黑" w:hAnsi="微软雅黑" w:eastAsia="微软雅黑"/>
                <w:szCs w:val="21"/>
              </w:rPr>
              <w:t>申请步骤的完成情况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流程</w:t>
      </w:r>
      <w:r>
        <w:rPr>
          <w:rFonts w:ascii="微软雅黑" w:hAnsi="微软雅黑" w:eastAsia="微软雅黑"/>
          <w:szCs w:val="21"/>
        </w:rPr>
        <w:t>步骤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年龄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年龄选项：18-23、24-29、30-39、40-55、56-65（排名分前后）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学历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年龄选项：中学、</w:t>
            </w:r>
            <w:r>
              <w:rPr>
                <w:rFonts w:hint="eastAsia" w:ascii="微软雅黑" w:hAnsi="微软雅黑" w:eastAsia="微软雅黑"/>
                <w:szCs w:val="21"/>
              </w:rPr>
              <w:t>大专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硕士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博士</w:t>
            </w:r>
            <w:r>
              <w:rPr>
                <w:rFonts w:ascii="微软雅黑" w:hAnsi="微软雅黑" w:eastAsia="微软雅黑"/>
                <w:szCs w:val="21"/>
              </w:rPr>
              <w:t>及以上、</w:t>
            </w:r>
            <w:r>
              <w:rPr>
                <w:rFonts w:hint="eastAsia" w:ascii="微软雅黑" w:hAnsi="微软雅黑" w:eastAsia="微软雅黑"/>
                <w:szCs w:val="21"/>
              </w:rPr>
              <w:t>本科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其他</w:t>
            </w:r>
            <w:r>
              <w:rPr>
                <w:rFonts w:ascii="微软雅黑" w:hAnsi="微软雅黑" w:eastAsia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婚姻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</w:t>
            </w:r>
            <w:r>
              <w:rPr>
                <w:rFonts w:hint="eastAsia" w:ascii="微软雅黑" w:hAnsi="微软雅黑" w:eastAsia="微软雅黑"/>
                <w:szCs w:val="21"/>
              </w:rPr>
              <w:t>项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单选项：</w:t>
            </w:r>
            <w:r>
              <w:rPr>
                <w:rFonts w:ascii="微软雅黑" w:hAnsi="微软雅黑" w:eastAsia="微软雅黑"/>
                <w:szCs w:val="21"/>
              </w:rPr>
              <w:t>未婚、</w:t>
            </w:r>
            <w:r>
              <w:rPr>
                <w:rFonts w:hint="eastAsia" w:ascii="微软雅黑" w:hAnsi="微软雅黑" w:eastAsia="微软雅黑"/>
                <w:szCs w:val="21"/>
              </w:rPr>
              <w:t>已婚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购车地</w:t>
            </w:r>
            <w:r>
              <w:rPr>
                <w:rFonts w:hint="eastAsia" w:ascii="微软雅黑" w:hAnsi="微软雅黑" w:eastAsia="微软雅黑"/>
                <w:szCs w:val="21"/>
              </w:rPr>
              <w:t>住房</w:t>
            </w:r>
            <w:r>
              <w:rPr>
                <w:rFonts w:ascii="微软雅黑" w:hAnsi="微软雅黑" w:eastAsia="微软雅黑"/>
                <w:szCs w:val="21"/>
              </w:rPr>
              <w:t>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住房情况：租房、</w:t>
            </w:r>
            <w:r>
              <w:rPr>
                <w:rFonts w:hint="eastAsia" w:ascii="微软雅黑" w:hAnsi="微软雅黑" w:eastAsia="微软雅黑"/>
                <w:szCs w:val="21"/>
              </w:rPr>
              <w:t>住在</w:t>
            </w:r>
            <w:r>
              <w:rPr>
                <w:rFonts w:ascii="微软雅黑" w:hAnsi="微软雅黑" w:eastAsia="微软雅黑"/>
                <w:szCs w:val="21"/>
              </w:rPr>
              <w:t>父母所在公寓、</w:t>
            </w:r>
            <w:r>
              <w:rPr>
                <w:rFonts w:hint="eastAsia" w:ascii="微软雅黑" w:hAnsi="微软雅黑" w:eastAsia="微软雅黑"/>
                <w:szCs w:val="21"/>
              </w:rPr>
              <w:t>拥有</w:t>
            </w:r>
            <w:r>
              <w:rPr>
                <w:rFonts w:ascii="微软雅黑" w:hAnsi="微软雅黑" w:eastAsia="微软雅黑"/>
                <w:szCs w:val="21"/>
              </w:rPr>
              <w:t>自己的房产、</w:t>
            </w:r>
            <w:r>
              <w:rPr>
                <w:rFonts w:hint="eastAsia" w:ascii="微软雅黑" w:hAnsi="微软雅黑" w:eastAsia="微软雅黑"/>
                <w:szCs w:val="21"/>
              </w:rPr>
              <w:t>配偶</w:t>
            </w:r>
            <w:r>
              <w:rPr>
                <w:rFonts w:ascii="微软雅黑" w:hAnsi="微软雅黑" w:eastAsia="微软雅黑"/>
                <w:szCs w:val="21"/>
              </w:rPr>
              <w:t>名下有房产（排名分前后）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婚姻判断为未婚时，</w:t>
            </w:r>
            <w:r>
              <w:rPr>
                <w:rFonts w:hint="eastAsia" w:ascii="微软雅黑" w:hAnsi="微软雅黑" w:eastAsia="微软雅黑"/>
                <w:szCs w:val="21"/>
              </w:rPr>
              <w:t>配偶名下</w:t>
            </w:r>
            <w:r>
              <w:rPr>
                <w:rFonts w:ascii="微软雅黑" w:hAnsi="微软雅黑" w:eastAsia="微软雅黑"/>
                <w:szCs w:val="21"/>
              </w:rPr>
              <w:t>有房产为灰色不可选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工作信息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年龄选项：工薪</w:t>
            </w:r>
            <w:r>
              <w:rPr>
                <w:rFonts w:hint="eastAsia" w:ascii="微软雅黑" w:hAnsi="微软雅黑" w:eastAsia="微软雅黑"/>
                <w:szCs w:val="21"/>
              </w:rPr>
              <w:t>人士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企业</w:t>
            </w:r>
            <w:r>
              <w:rPr>
                <w:rFonts w:ascii="微软雅黑" w:hAnsi="微软雅黑" w:eastAsia="微软雅黑"/>
                <w:szCs w:val="21"/>
              </w:rPr>
              <w:t>法人代表、</w:t>
            </w:r>
            <w:r>
              <w:rPr>
                <w:rFonts w:hint="eastAsia" w:ascii="微软雅黑" w:hAnsi="微软雅黑" w:eastAsia="微软雅黑"/>
                <w:szCs w:val="21"/>
              </w:rPr>
              <w:t>个体工商户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自由职业</w:t>
            </w:r>
            <w:r>
              <w:rPr>
                <w:rFonts w:ascii="微软雅黑" w:hAnsi="微软雅黑" w:eastAsia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信用情况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复选</w:t>
            </w:r>
            <w:r>
              <w:rPr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Fonts w:ascii="微软雅黑" w:hAnsi="微软雅黑" w:eastAsia="微软雅黑"/>
                <w:szCs w:val="21"/>
              </w:rPr>
              <w:t>项；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信用</w:t>
            </w:r>
            <w:r>
              <w:rPr>
                <w:rFonts w:ascii="微软雅黑" w:hAnsi="微软雅黑" w:eastAsia="微软雅黑"/>
                <w:szCs w:val="21"/>
              </w:rPr>
              <w:t>选项：有信用卡、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房贷已还完、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车贷</w:t>
            </w:r>
            <w:r>
              <w:rPr>
                <w:rFonts w:hint="eastAsia" w:ascii="微软雅黑" w:hAnsi="微软雅黑" w:eastAsia="微软雅黑"/>
                <w:szCs w:val="21"/>
              </w:rPr>
              <w:t>或</w:t>
            </w:r>
            <w:r>
              <w:rPr>
                <w:rFonts w:ascii="微软雅黑" w:hAnsi="微软雅黑" w:eastAsia="微软雅黑"/>
                <w:szCs w:val="21"/>
              </w:rPr>
              <w:t>已</w:t>
            </w:r>
            <w:r>
              <w:rPr>
                <w:rFonts w:hint="eastAsia" w:ascii="微软雅黑" w:hAnsi="微软雅黑" w:eastAsia="微软雅黑"/>
                <w:szCs w:val="21"/>
              </w:rPr>
              <w:t>还完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其他类贷款、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以上信用情况（排名分前后）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选项</w:t>
            </w:r>
            <w:r>
              <w:rPr>
                <w:rFonts w:hint="eastAsia" w:ascii="微软雅黑" w:hAnsi="微软雅黑" w:eastAsia="微软雅黑"/>
                <w:szCs w:val="21"/>
              </w:rPr>
              <w:t>为无</w:t>
            </w:r>
            <w:r>
              <w:rPr>
                <w:rFonts w:ascii="微软雅黑" w:hAnsi="微软雅黑" w:eastAsia="微软雅黑"/>
                <w:szCs w:val="21"/>
              </w:rPr>
              <w:t>以上信用情况时，</w:t>
            </w:r>
            <w:r>
              <w:rPr>
                <w:rFonts w:hint="eastAsia" w:ascii="微软雅黑" w:hAnsi="微软雅黑" w:eastAsia="微软雅黑"/>
                <w:szCs w:val="21"/>
              </w:rPr>
              <w:t>其他</w:t>
            </w:r>
            <w:r>
              <w:rPr>
                <w:rFonts w:ascii="微软雅黑" w:hAnsi="微软雅黑" w:eastAsia="微软雅黑"/>
                <w:szCs w:val="21"/>
              </w:rPr>
              <w:t>选项默认不可选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下一题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至下一步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税后年</w:t>
            </w:r>
            <w:r>
              <w:rPr>
                <w:rFonts w:hint="eastAsia" w:ascii="微软雅黑" w:hAnsi="微软雅黑" w:eastAsia="微软雅黑"/>
                <w:szCs w:val="21"/>
              </w:rPr>
              <w:t>收入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输入框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  <w:r>
              <w:rPr>
                <w:rFonts w:ascii="微软雅黑" w:hAnsi="微软雅黑" w:eastAsia="微软雅黑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跳转至金融产品确认</w:t>
            </w:r>
            <w:r>
              <w:rPr>
                <w:rFonts w:hint="eastAsia" w:ascii="微软雅黑" w:hAnsi="微软雅黑" w:eastAsia="微软雅黑"/>
                <w:szCs w:val="21"/>
              </w:rPr>
              <w:t>页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确定金融</w:t>
      </w:r>
      <w:r>
        <w:rPr>
          <w:rFonts w:ascii="微软雅黑" w:hAnsi="微软雅黑" w:eastAsia="微软雅黑"/>
          <w:sz w:val="21"/>
          <w:szCs w:val="21"/>
        </w:rPr>
        <w:t>方案（我要贷款）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39" o:spid="_x0000_s1065" type="#_x0000_t75" style="height:276.4pt;width:148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01" o:spid="_x0000_s1066" type="#_x0000_t75" style="height:275.85pt;width:145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"p=资质与产品符合"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http://192.168.120.91/wap081201/#p=资质与产品符合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金融方案</w:t>
      </w:r>
      <w:r>
        <w:rPr>
          <w:rFonts w:hint="eastAsia" w:ascii="微软雅黑" w:hAnsi="微软雅黑" w:eastAsia="微软雅黑"/>
          <w:sz w:val="21"/>
          <w:szCs w:val="21"/>
        </w:rPr>
        <w:t>推荐规则</w:t>
      </w:r>
    </w:p>
    <w:p>
      <w:pPr>
        <w:rPr>
          <w:rStyle w:val="15"/>
        </w:rPr>
      </w:pPr>
      <w:r>
        <w:rPr>
          <w:rFonts w:ascii="微软雅黑" w:hAnsi="微软雅黑" w:eastAsia="微软雅黑"/>
          <w:b/>
          <w:bCs/>
          <w:szCs w:val="21"/>
        </w:rPr>
        <w:fldChar w:fldCharType="begin"/>
      </w:r>
      <w:r>
        <w:rPr>
          <w:rFonts w:ascii="微软雅黑" w:hAnsi="微软雅黑" w:eastAsia="微软雅黑"/>
          <w:b/>
          <w:bCs/>
          <w:szCs w:val="21"/>
        </w:rPr>
        <w:instrText xml:space="preserve">HYPERLINK  \l "_正常推荐规则"</w:instrText>
      </w:r>
      <w:r>
        <w:rPr>
          <w:rFonts w:ascii="微软雅黑" w:hAnsi="微软雅黑" w:eastAsia="微软雅黑"/>
          <w:b/>
          <w:bCs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b/>
          <w:bCs/>
          <w:szCs w:val="21"/>
        </w:rPr>
        <w:t>详见</w:t>
      </w:r>
      <w:r>
        <w:rPr>
          <w:rStyle w:val="15"/>
          <w:rFonts w:ascii="微软雅黑" w:hAnsi="微软雅黑" w:eastAsia="微软雅黑"/>
          <w:b/>
          <w:bCs/>
          <w:szCs w:val="21"/>
        </w:rPr>
        <w:t>计算</w:t>
      </w:r>
      <w:r>
        <w:rPr>
          <w:rStyle w:val="15"/>
          <w:rFonts w:hint="eastAsia" w:ascii="微软雅黑" w:hAnsi="微软雅黑" w:eastAsia="微软雅黑"/>
          <w:b/>
          <w:bCs/>
          <w:szCs w:val="21"/>
        </w:rPr>
        <w:t>公式</w:t>
      </w:r>
      <w:r>
        <w:rPr>
          <w:rStyle w:val="15"/>
          <w:rFonts w:ascii="微软雅黑" w:hAnsi="微软雅黑" w:eastAsia="微软雅黑"/>
          <w:b/>
          <w:bCs/>
          <w:szCs w:val="21"/>
        </w:rPr>
        <w:t>栏目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我要贷款、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该</w:t>
      </w:r>
      <w:r>
        <w:rPr>
          <w:rFonts w:ascii="微软雅黑" w:hAnsi="微软雅黑" w:eastAsia="微软雅黑"/>
          <w:sz w:val="21"/>
          <w:szCs w:val="21"/>
        </w:rPr>
        <w:t>机构有金融产品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37" o:spid="_x0000_s1067" type="#_x0000_t75" style="height:293.2pt;width:157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</w:t>
      </w: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11" o:spid="_x0000_s1068" type="#_x0000_t75" style="height:296.8pt;width:156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"p=资质与产品符合"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http://192.168.120.91/wap081201/#p=资质与产品符合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</w:t>
      </w:r>
      <w:r>
        <w:rPr>
          <w:rFonts w:ascii="微软雅黑" w:hAnsi="微软雅黑" w:eastAsia="微软雅黑"/>
          <w:szCs w:val="21"/>
        </w:rPr>
        <w:t>结果</w:t>
      </w:r>
      <w:r>
        <w:rPr>
          <w:rFonts w:hint="eastAsia" w:ascii="微软雅黑" w:hAnsi="微软雅黑" w:eastAsia="微软雅黑"/>
          <w:szCs w:val="21"/>
        </w:rPr>
        <w:t>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2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1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：恭喜您，您只需要掏21.43万就能买到裸车价值71.43万的车(不含购置税、保险及其它费用) ，提高首付，更多好车等着您。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"_预计可贷款金额"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您需要掏的钱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/>
                <w:szCs w:val="21"/>
              </w:rPr>
              <w:t>预计</w:t>
            </w:r>
            <w:r>
              <w:rPr>
                <w:rFonts w:ascii="微软雅黑" w:hAnsi="微软雅黑" w:eastAsia="微软雅黑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2" o:spid="_x0000_s1069" type="#_x0000_t75" style="height:86.75pt;width:121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选项有：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请选择时间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一个月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三个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月之内、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与PC端线上一致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/>
                <w:szCs w:val="21"/>
              </w:rPr>
              <w:t>PC端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默认勾选三个经销商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详</w:t>
            </w:r>
            <w:r>
              <w:rPr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Fonts w:ascii="微软雅黑" w:hAnsi="微软雅黑" w:eastAsia="微软雅黑"/>
                <w:szCs w:val="21"/>
              </w:rPr>
              <w:t>公式栏目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推荐</w:t>
      </w:r>
      <w:r>
        <w:rPr>
          <w:rFonts w:ascii="微软雅黑" w:hAnsi="微软雅黑" w:eastAsia="微软雅黑"/>
          <w:sz w:val="21"/>
          <w:szCs w:val="21"/>
        </w:rPr>
        <w:t>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b/>
          <w:bCs/>
          <w:kern w:val="2"/>
          <w:sz w:val="21"/>
          <w:szCs w:val="21"/>
          <w:lang w:val="en-US" w:eastAsia="zh-CN" w:bidi="ar-SA"/>
        </w:rPr>
        <w:pict>
          <v:shape id="图片 53" o:spid="_x0000_s1070" type="#_x0000_t75" style="height:308.85pt;width:174.6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</w:t>
      </w: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13" o:spid="_x0000_s1071" type="#_x0000_t75" style="height:296.8pt;width:156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"p=资质与产品不符合推荐其他产品"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http://192.168.120.91/wap081201/#p=资质与产品不符合推荐其他产品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匹配结果</w:t>
      </w:r>
      <w:r>
        <w:rPr>
          <w:rFonts w:ascii="微软雅黑" w:hAnsi="微软雅黑" w:eastAsia="微软雅黑"/>
          <w:szCs w:val="21"/>
        </w:rPr>
        <w:t>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52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6521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：根据您的资质及产品选择，</w:t>
            </w:r>
            <w:r>
              <w:rPr>
                <w:rFonts w:hint="eastAsia" w:ascii="微软雅黑" w:hAnsi="微软雅黑" w:eastAsia="微软雅黑"/>
                <w:szCs w:val="21"/>
              </w:rPr>
              <w:t>暂时</w:t>
            </w:r>
            <w:r>
              <w:rPr>
                <w:rFonts w:ascii="微软雅黑" w:hAnsi="微软雅黑" w:eastAsia="微软雅黑"/>
                <w:szCs w:val="21"/>
              </w:rPr>
              <w:t>不符合“平安</w:t>
            </w:r>
            <w:r>
              <w:rPr>
                <w:rFonts w:hint="eastAsia" w:ascii="微软雅黑" w:hAnsi="微软雅黑" w:eastAsia="微软雅黑"/>
                <w:szCs w:val="21"/>
              </w:rPr>
              <w:t>直通</w:t>
            </w:r>
            <w:r>
              <w:rPr>
                <w:rFonts w:ascii="微软雅黑" w:hAnsi="微软雅黑" w:eastAsia="微软雅黑"/>
                <w:szCs w:val="21"/>
              </w:rPr>
              <w:t>薪金贷”产品，</w:t>
            </w:r>
            <w:r>
              <w:rPr>
                <w:rFonts w:hint="eastAsia" w:ascii="微软雅黑" w:hAnsi="微软雅黑" w:eastAsia="微软雅黑"/>
                <w:szCs w:val="21"/>
              </w:rPr>
              <w:t>我们</w:t>
            </w:r>
            <w:r>
              <w:rPr>
                <w:rFonts w:ascii="微软雅黑" w:hAnsi="微软雅黑" w:eastAsia="微软雅黑"/>
                <w:szCs w:val="21"/>
              </w:rPr>
              <w:t>将为您推荐以下贷款产品：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"_预计可贷款金额_1"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您需要掏的钱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/>
                <w:szCs w:val="21"/>
              </w:rPr>
              <w:t>预计</w:t>
            </w:r>
            <w:r>
              <w:rPr>
                <w:rFonts w:ascii="微软雅黑" w:hAnsi="微软雅黑" w:eastAsia="微软雅黑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521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推荐</w:t>
      </w:r>
      <w:r>
        <w:rPr>
          <w:rFonts w:ascii="微软雅黑" w:hAnsi="微软雅黑" w:eastAsia="微软雅黑"/>
          <w:szCs w:val="21"/>
        </w:rPr>
        <w:t>申请</w:t>
      </w:r>
      <w:r>
        <w:rPr>
          <w:rFonts w:hint="eastAsia" w:ascii="微软雅黑" w:hAnsi="微软雅黑" w:eastAsia="微软雅黑"/>
          <w:szCs w:val="21"/>
        </w:rPr>
        <w:t>金融产品</w:t>
      </w:r>
      <w:r>
        <w:rPr>
          <w:rFonts w:ascii="微软雅黑" w:hAnsi="微软雅黑" w:eastAsia="微软雅黑"/>
          <w:szCs w:val="21"/>
        </w:rP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机构logo、机构名称、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"_月供_3"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成本计算公式：</w:t>
            </w:r>
            <w:r>
              <w:fldChar w:fldCharType="begin"/>
            </w:r>
            <w:r>
              <w:instrText xml:space="preserve">HYPERLINK  \l "_总成本_3"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用户当前选择贷款的车型：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申请材料规则：</w:t>
            </w:r>
            <w:r>
              <w:fldChar w:fldCharType="begin"/>
            </w:r>
            <w:r>
              <w:instrText xml:space="preserve">HYPERLINK  \l "_材料推送规则"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推荐金融机构产品规则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推荐金融机构规则：</w:t>
            </w:r>
            <w:r>
              <w:fldChar w:fldCharType="begin"/>
            </w:r>
            <w:r>
              <w:instrText xml:space="preserve">HYPERLINK  \l "_正常推荐规则_1"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用户信息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该金融有金融产品－</w:t>
      </w: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信息栏目一样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该金融有金融产品－</w:t>
      </w:r>
      <w:r>
        <w:rPr>
          <w:rFonts w:hint="eastAsia" w:ascii="微软雅黑" w:hAnsi="微软雅黑" w:eastAsia="微软雅黑"/>
          <w:szCs w:val="21"/>
        </w:rPr>
        <w:t>经销商</w:t>
      </w:r>
      <w:r>
        <w:rPr>
          <w:rFonts w:ascii="微软雅黑" w:hAnsi="微软雅黑" w:eastAsia="微软雅黑"/>
          <w:szCs w:val="21"/>
        </w:rPr>
        <w:t>栏目一样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无金融产品（询价）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选择车型及金融</w:t>
      </w:r>
      <w:r>
        <w:rPr>
          <w:rFonts w:hint="eastAsia" w:ascii="微软雅黑" w:hAnsi="微软雅黑" w:eastAsia="微软雅黑"/>
          <w:szCs w:val="21"/>
        </w:rPr>
        <w:t>产品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提交</w:t>
      </w:r>
      <w:r>
        <w:rPr>
          <w:rFonts w:ascii="微软雅黑" w:hAnsi="微软雅黑" w:eastAsia="微软雅黑"/>
          <w:szCs w:val="21"/>
        </w:rPr>
        <w:t>个人资质，</w:t>
      </w:r>
      <w:r>
        <w:rPr>
          <w:rFonts w:hint="eastAsia" w:ascii="微软雅黑" w:hAnsi="微软雅黑" w:eastAsia="微软雅黑"/>
          <w:szCs w:val="21"/>
        </w:rPr>
        <w:t>个人</w:t>
      </w:r>
      <w:r>
        <w:rPr>
          <w:rFonts w:ascii="微软雅黑" w:hAnsi="微软雅黑" w:eastAsia="微软雅黑"/>
          <w:szCs w:val="21"/>
        </w:rPr>
        <w:t>资质与该车型对应的金融</w:t>
      </w:r>
      <w:r>
        <w:rPr>
          <w:rFonts w:hint="eastAsia" w:ascii="微软雅黑" w:hAnsi="微软雅黑" w:eastAsia="微软雅黑"/>
          <w:szCs w:val="21"/>
        </w:rPr>
        <w:t>产品</w:t>
      </w:r>
      <w:r>
        <w:rPr>
          <w:rFonts w:ascii="微软雅黑" w:hAnsi="微软雅黑" w:eastAsia="微软雅黑"/>
          <w:szCs w:val="21"/>
        </w:rPr>
        <w:t>不匹配且没有其他</w:t>
      </w:r>
      <w:r>
        <w:rPr>
          <w:rFonts w:hint="eastAsia" w:ascii="微软雅黑" w:hAnsi="微软雅黑" w:eastAsia="微软雅黑"/>
          <w:szCs w:val="21"/>
        </w:rPr>
        <w:t>产品推荐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引导</w:t>
      </w:r>
      <w:r>
        <w:rPr>
          <w:rFonts w:ascii="微软雅黑" w:hAnsi="微软雅黑" w:eastAsia="微软雅黑"/>
          <w:szCs w:val="21"/>
        </w:rPr>
        <w:t>用户前去询价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54" o:spid="_x0000_s1072" type="#_x0000_t75" style="height:212.75pt;width:17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5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</w: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"p=完全不符合"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http://192.168.120.91/wap081201/#p=完全不符合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rPr>
          <w:rFonts w:ascii="微软雅黑" w:hAnsi="微软雅黑" w:eastAsia="微软雅黑"/>
          <w:szCs w:val="21"/>
        </w:rPr>
      </w:pP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匹配结果</w:t>
      </w:r>
      <w:r>
        <w:rPr>
          <w:rFonts w:ascii="微软雅黑" w:hAnsi="微软雅黑" w:eastAsia="微软雅黑"/>
          <w:szCs w:val="21"/>
        </w:rPr>
        <w:t>提示</w:t>
      </w:r>
    </w:p>
    <w:tbl>
      <w:tblPr>
        <w:tblStyle w:val="18"/>
        <w:tblW w:w="87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抱歉，暂时没有适合您当前条件的金融产品。留下您的信息，我们为您推荐以下经销商办理车贷并提供购车咨询：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118" o:spid="_x0000_s1073" type="#_x0000_t75" style="height:101pt;width:1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选项有：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请选择时间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一个月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三个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月之内、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与PC端线上一致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/>
                <w:szCs w:val="21"/>
              </w:rPr>
              <w:t>PC端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与pc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提交成功后跳转到</w:t>
            </w:r>
            <w:r>
              <w:fldChar w:fldCharType="begin"/>
            </w:r>
            <w:r>
              <w:instrText xml:space="preserve">HYPERLINK  \l "_询价成功页"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询价成功页</w:t>
            </w:r>
            <w:r>
              <w:fldChar w:fldCharType="end"/>
            </w:r>
          </w:p>
        </w:tc>
      </w:tr>
    </w:tbl>
    <w:p/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该金融有金融产品－</w:t>
      </w:r>
      <w:r>
        <w:rPr>
          <w:rFonts w:hint="eastAsia" w:ascii="微软雅黑" w:hAnsi="微软雅黑" w:eastAsia="微软雅黑"/>
          <w:szCs w:val="21"/>
        </w:rPr>
        <w:t>经销商</w:t>
      </w:r>
      <w:r>
        <w:rPr>
          <w:rFonts w:ascii="微软雅黑" w:hAnsi="微软雅黑" w:eastAsia="微软雅黑"/>
          <w:szCs w:val="21"/>
        </w:rPr>
        <w:t>栏目一样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确定提交</w:t>
      </w:r>
      <w:r>
        <w:rPr>
          <w:rFonts w:ascii="微软雅黑" w:hAnsi="微软雅黑" w:eastAsia="微软雅黑"/>
          <w:sz w:val="21"/>
          <w:szCs w:val="21"/>
        </w:rPr>
        <w:t>产品页（购车小</w:t>
      </w:r>
      <w:r>
        <w:rPr>
          <w:rFonts w:hint="eastAsia" w:ascii="微软雅黑" w:hAnsi="微软雅黑" w:eastAsia="微软雅黑"/>
          <w:sz w:val="21"/>
          <w:szCs w:val="21"/>
        </w:rPr>
        <w:t>秘</w:t>
      </w:r>
      <w:r>
        <w:rPr>
          <w:rFonts w:ascii="微软雅黑" w:hAnsi="微软雅黑" w:eastAsia="微软雅黑"/>
          <w:sz w:val="21"/>
          <w:szCs w:val="21"/>
        </w:rPr>
        <w:t>）</w:t>
      </w:r>
    </w:p>
    <w:p>
      <w:pPr>
        <w:pStyle w:val="3"/>
      </w:pPr>
      <w:r>
        <w:t>提交个人资质</w:t>
      </w:r>
      <w:bookmarkStart w:id="12" w:name="_确定购车城市"/>
      <w:bookmarkEnd w:id="12"/>
    </w:p>
    <w:p>
      <w:r>
        <w:t>流程步骤同文档7</w:t>
      </w:r>
    </w:p>
    <w:p>
      <w:pPr>
        <w:pStyle w:val="3"/>
      </w:pPr>
      <w:r>
        <w:rPr>
          <w:rFonts w:hint="eastAsia"/>
        </w:rPr>
        <w:t>确定</w:t>
      </w:r>
      <w:r>
        <w:t>购车城市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61" o:spid="_x0000_s1074" type="#_x0000_t75" style="height:191.95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"p=确认车型和城市" </w:instrText>
      </w:r>
      <w:r>
        <w:fldChar w:fldCharType="separate"/>
      </w:r>
      <w:r>
        <w:rPr>
          <w:rStyle w:val="15"/>
          <w:rFonts w:hint="eastAsia"/>
        </w:rPr>
        <w:t>http://192.168.120.91/wap081201/#p=确认车型和城市</w:t>
      </w:r>
      <w:r>
        <w:fldChar w:fldCharType="end"/>
      </w:r>
      <w:r>
        <w:t xml:space="preserve"> </w:t>
      </w:r>
    </w:p>
    <w:p>
      <w:pPr>
        <w:pStyle w:val="4"/>
      </w:pPr>
      <w:r>
        <w:rPr>
          <w:rFonts w:hint="eastAsia"/>
        </w:rPr>
        <w:t>页面</w:t>
      </w:r>
      <w:r>
        <w:t>顶部／</w:t>
      </w:r>
      <w:r>
        <w:rPr>
          <w:rFonts w:hint="eastAsia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购车小秘、无面包屑（文档15.11）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75" type="#_x0000_t75" style="height:47pt;width:31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</w:pPr>
      <w:r>
        <w:rPr>
          <w:rFonts w:hint="eastAsia"/>
        </w:rPr>
        <w:t>页面</w:t>
      </w:r>
      <w: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093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423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093" w:type="dxa"/>
            <w:vAlign w:val="top"/>
          </w:tcPr>
          <w:p>
            <w:r>
              <w:t>选</w:t>
            </w:r>
            <w:r>
              <w:rPr>
                <w:rFonts w:hint="eastAsia"/>
              </w:rPr>
              <w:t>品牌</w:t>
            </w:r>
          </w:p>
        </w:tc>
        <w:tc>
          <w:tcPr>
            <w:tcW w:w="6423" w:type="dxa"/>
            <w:vAlign w:val="top"/>
          </w:tcPr>
          <w:p>
            <w:r>
              <w:t>点击跳转至选</w:t>
            </w:r>
            <w:r>
              <w:fldChar w:fldCharType="begin"/>
            </w:r>
            <w:r>
              <w:instrText xml:space="preserve">HYPERLINK  \l "_选品牌_4" </w:instrText>
            </w:r>
            <w:r>
              <w:fldChar w:fldCharType="separate"/>
            </w:r>
            <w:r>
              <w:rPr>
                <w:rStyle w:val="15"/>
              </w:rPr>
              <w:t>品牌页</w:t>
            </w:r>
            <w:r>
              <w:fldChar w:fldCharType="end"/>
            </w:r>
            <w:r>
              <w:rPr>
                <w:rStyle w:val="15"/>
              </w:rPr>
              <w:t>文档3.1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093" w:type="dxa"/>
            <w:vAlign w:val="top"/>
          </w:tcPr>
          <w:p>
            <w:r>
              <w:t>确定城市</w:t>
            </w:r>
          </w:p>
        </w:tc>
        <w:tc>
          <w:tcPr>
            <w:tcW w:w="6423" w:type="dxa"/>
            <w:vAlign w:val="top"/>
          </w:tcPr>
          <w:p>
            <w:r>
              <w:rPr>
                <w:rFonts w:hint="eastAsia"/>
              </w:rPr>
              <w:t>根据手</w:t>
            </w:r>
            <w:r>
              <w:t>GPS定位</w:t>
            </w:r>
            <w:r>
              <w:rPr>
                <w:rFonts w:hint="eastAsia"/>
              </w:rPr>
              <w:t>导出</w:t>
            </w:r>
            <w:r>
              <w:t>用户的所在城市</w:t>
            </w:r>
          </w:p>
          <w:p>
            <w:r>
              <w:rPr>
                <w:rFonts w:hint="eastAsia"/>
              </w:rPr>
              <w:t>点击</w:t>
            </w:r>
            <w:r>
              <w:t>前往</w:t>
            </w:r>
            <w:r>
              <w:fldChar w:fldCharType="begin"/>
            </w:r>
            <w:r>
              <w:instrText xml:space="preserve">HYPERLINK  \l "_更换城市_1" </w:instrText>
            </w:r>
            <w:r>
              <w:fldChar w:fldCharType="separate"/>
            </w:r>
            <w:r>
              <w:rPr>
                <w:rStyle w:val="15"/>
              </w:rPr>
              <w:t>更改城市</w:t>
            </w:r>
            <w:r>
              <w:fldChar w:fldCharType="end"/>
            </w:r>
            <w:r>
              <w:rPr>
                <w:rStyle w:val="15"/>
              </w:rPr>
              <w:t>文档12</w:t>
            </w:r>
          </w:p>
        </w:tc>
      </w:tr>
    </w:tbl>
    <w:p>
      <w:bookmarkStart w:id="13" w:name="_选品牌_3"/>
      <w:bookmarkEnd w:id="13"/>
      <w:bookmarkStart w:id="14" w:name="_选品牌_4"/>
      <w:bookmarkEnd w:id="14"/>
    </w:p>
    <w:p>
      <w:pPr>
        <w:pStyle w:val="3"/>
      </w:pPr>
      <w:commentRangeStart w:id="11"/>
      <w:bookmarkStart w:id="15" w:name="_选车型"/>
      <w:bookmarkEnd w:id="15"/>
      <w:r>
        <w:t>品</w:t>
      </w:r>
      <w:commentRangeEnd w:id="11"/>
      <w:r>
        <w:rPr>
          <w:rStyle w:val="16"/>
          <w:rFonts w:ascii="Calibri" w:hAnsi="Calibri" w:eastAsia="宋体"/>
          <w:b w:val="0"/>
          <w:bCs w:val="0"/>
        </w:rPr>
        <w:commentReference w:id="11"/>
      </w:r>
      <w:r>
        <w:t>牌＋</w:t>
      </w:r>
      <w:r>
        <w:rPr>
          <w:rFonts w:hint="eastAsia"/>
        </w:rPr>
        <w:t>厂商</w:t>
      </w:r>
      <w:r>
        <w:t>车</w:t>
      </w:r>
      <w:r>
        <w:rPr>
          <w:rFonts w:hint="eastAsia"/>
        </w:rPr>
        <w:t>系页</w:t>
      </w:r>
    </w:p>
    <w:p>
      <w:pPr>
        <w:pStyle w:val="19"/>
        <w:numPr>
          <w:ilvl w:val="0"/>
          <w:numId w:val="50"/>
        </w:numPr>
        <w:ind w:firstLineChars="0"/>
      </w:pPr>
      <w:r>
        <w:rPr>
          <w:rFonts w:hint="eastAsia"/>
        </w:rPr>
        <w:t>与文档</w:t>
      </w:r>
      <w:r>
        <w:t>中3.1</w:t>
      </w:r>
      <w:r>
        <w:rPr>
          <w:rFonts w:hint="eastAsia"/>
        </w:rPr>
        <w:t>页面</w:t>
      </w:r>
      <w:r>
        <w:t>一致</w:t>
      </w:r>
    </w:p>
    <w:p>
      <w:pPr>
        <w:pStyle w:val="19"/>
        <w:numPr>
          <w:ilvl w:val="0"/>
          <w:numId w:val="50"/>
        </w:numPr>
        <w:ind w:firstLineChars="0"/>
      </w:pPr>
      <w:r>
        <w:rPr>
          <w:rFonts w:hint="eastAsia"/>
        </w:rPr>
        <w:t>页面</w:t>
      </w:r>
      <w:r>
        <w:t>跳转不是到</w:t>
      </w:r>
      <w:r>
        <w:rPr>
          <w:rFonts w:hint="eastAsia"/>
        </w:rPr>
        <w:t>金融</w:t>
      </w:r>
      <w:r>
        <w:t>产品列表页，</w:t>
      </w:r>
      <w:r>
        <w:rPr>
          <w:rFonts w:hint="eastAsia"/>
        </w:rPr>
        <w:t>是</w:t>
      </w:r>
      <w:r>
        <w:t>跳转到</w:t>
      </w:r>
      <w:r>
        <w:rPr>
          <w:rFonts w:hint="eastAsia"/>
        </w:rPr>
        <w:t>车型页</w:t>
      </w:r>
      <w:r>
        <w:t>（文档8.4）</w:t>
      </w:r>
    </w:p>
    <w:p>
      <w:pPr>
        <w:pStyle w:val="3"/>
      </w:pPr>
      <w:bookmarkStart w:id="16" w:name="_有金融产品"/>
      <w:bookmarkEnd w:id="16"/>
      <w:r>
        <w:t>选车型页</w:t>
      </w:r>
    </w:p>
    <w:p>
      <w:r>
        <w:fldChar w:fldCharType="begin"/>
      </w:r>
      <w:r>
        <w:instrText xml:space="preserve">HYPERLINK "http://m.pcauto.com.cn/auto/select-model.html?sgid=3225&amp;title=购车优惠&amp;back_url=http://m.pcauto.com.cn/auto/market/dealer-c1-sg3225.html" </w:instrText>
      </w:r>
      <w:r>
        <w:fldChar w:fldCharType="separate"/>
      </w:r>
      <w:r>
        <w:rPr>
          <w:rStyle w:val="15"/>
          <w:rFonts w:hint="eastAsia"/>
        </w:rPr>
        <w:t>http://m.pcauto.com.cn/auto/select-model.html?sgid=3225&amp;title=购车优惠&amp;back_url=http://m.pcauto.com.cn/auto/market/dealer-c1-sg3225.html</w:t>
      </w:r>
      <w:r>
        <w:fldChar w:fldCharType="end"/>
      </w:r>
    </w:p>
    <w:p>
      <w:commentRangeStart w:id="12"/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31" o:spid="_x0000_s1076" type="#_x0000_t75" style="height:235.45pt;width:156.65pt;rotation:0f;" o:ole="f" fillcolor="#FFFFFF" filled="f" o:preferrelative="t" stroked="f" coordorigin="0,0" coordsize="21600,21600">
            <v:fill on="f" color2="#FFFFFF" focus="0%"/>
            <v:imagedata gain="65536f" blacklevel="0f" gamma="0" o:title="" r:id="rId55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2"/>
      <w:r>
        <w:rPr>
          <w:rStyle w:val="16"/>
        </w:rPr>
        <w:commentReference w:id="12"/>
      </w:r>
    </w:p>
    <w:p>
      <w:r>
        <w:fldChar w:fldCharType="begin"/>
      </w:r>
      <w:r>
        <w:instrText xml:space="preserve">HYPERLINK "http://192.168.120.91/wap081201/" \l "p=选择车型" </w:instrText>
      </w:r>
      <w:r>
        <w:fldChar w:fldCharType="separate"/>
      </w:r>
      <w:r>
        <w:rPr>
          <w:rStyle w:val="15"/>
          <w:rFonts w:hint="eastAsia"/>
        </w:rPr>
        <w:t>http://192.168.120.91/wap081201/#p=选择车型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51"/>
        </w:numPr>
        <w:ind w:firstLineChars="0"/>
      </w:pPr>
      <w:r>
        <w:rPr>
          <w:rFonts w:hint="eastAsia"/>
        </w:rPr>
        <w:t>页面</w:t>
      </w:r>
      <w:r>
        <w:t>套用汽车网－</w:t>
      </w:r>
      <w:r>
        <w:rPr>
          <w:rFonts w:hint="eastAsia"/>
        </w:rPr>
        <w:t>选</w:t>
      </w:r>
      <w:r>
        <w:t>车型页</w:t>
      </w:r>
    </w:p>
    <w:p>
      <w:pPr>
        <w:pStyle w:val="19"/>
        <w:numPr>
          <w:ilvl w:val="0"/>
          <w:numId w:val="51"/>
        </w:numPr>
        <w:ind w:firstLineChars="0"/>
      </w:pPr>
      <w:r>
        <w:rPr>
          <w:rFonts w:hint="eastAsia"/>
        </w:rPr>
        <w:t>添加</w:t>
      </w:r>
      <w:r>
        <w:t>官方价格</w:t>
      </w:r>
      <w:r>
        <w:rPr>
          <w:rFonts w:hint="eastAsia"/>
        </w:rPr>
        <w:t>比奥钱</w:t>
      </w:r>
    </w:p>
    <w:p>
      <w:pPr>
        <w:pStyle w:val="19"/>
        <w:numPr>
          <w:ilvl w:val="0"/>
          <w:numId w:val="51"/>
        </w:numPr>
        <w:ind w:firstLineChars="0"/>
      </w:pPr>
      <w:r>
        <w:rPr>
          <w:rFonts w:hint="eastAsia"/>
        </w:rPr>
        <w:t>点击</w:t>
      </w:r>
      <w:r>
        <w:t>车型跳转到确定金融产品－</w:t>
      </w:r>
      <w:r>
        <w:rPr>
          <w:rFonts w:hint="eastAsia"/>
        </w:rPr>
        <w:t>购车</w:t>
      </w:r>
      <w:r>
        <w:t>小</w:t>
      </w:r>
      <w:r>
        <w:rPr>
          <w:rFonts w:hint="eastAsia"/>
        </w:rPr>
        <w:t>秘（文档8.5）</w:t>
      </w:r>
    </w:p>
    <w:p>
      <w:pPr>
        <w:pStyle w:val="3"/>
      </w:pPr>
      <w:r>
        <w:t>确定金融产品－</w:t>
      </w:r>
      <w:r>
        <w:rPr>
          <w:rFonts w:hint="eastAsia"/>
        </w:rPr>
        <w:t>购车</w:t>
      </w:r>
      <w:r>
        <w:t>小秘</w:t>
      </w:r>
    </w:p>
    <w:p>
      <w:pPr>
        <w:pStyle w:val="4"/>
      </w:pPr>
      <w:r>
        <w:t>有金融产品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120" o:spid="_x0000_s1077" type="#_x0000_t75" style="height:251.6pt;width:132.35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121" o:spid="_x0000_s1078" type="#_x0000_t75" style="height:63.75pt;width:139.15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122" o:spid="_x0000_s1079" type="#_x0000_t75" style="height:216.05pt;width:127.5pt;rotation:0f;" o:ole="f" fillcolor="#FFFFFF" filled="f" o:preferrelative="t" stroked="f" coordorigin="0,0" coordsize="21600,21600">
            <v:fill on="f" color2="#FFFFFF" focus="0%"/>
            <v:imagedata gain="65536f" blacklevel="0f" gamma="0" o:title="" r:id="rId5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"p=有金融产品推荐"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p=有金融产品推荐</w:t>
      </w:r>
      <w:r>
        <w:fldChar w:fldCharType="end"/>
      </w:r>
    </w:p>
    <w:p>
      <w:pPr>
        <w:pStyle w:val="5"/>
      </w:pPr>
      <w:r>
        <w:rPr>
          <w:rFonts w:hint="eastAsia"/>
        </w:rPr>
        <w:t>计算</w:t>
      </w:r>
      <w:r>
        <w:t>结果提示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</w:t>
            </w:r>
            <w:r>
              <w:rPr>
                <w:rFonts w:hint="eastAsia" w:ascii="微软雅黑" w:hAnsi="微软雅黑" w:eastAsia="微软雅黑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"_预计可贷款金额_2"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文案提示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根据您的资质及车型选择，我们将为您推荐“平安直通薪金贷”产品；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判断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"_购车小秘规则"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5"/>
      </w:pPr>
      <w:r>
        <w:rPr>
          <w:rFonts w:hint="eastAsia"/>
        </w:rPr>
        <w:t>推荐金融产品</w:t>
      </w:r>
      <w: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月供计算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公式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"_月供_5"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贷款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成本计算公式：</w:t>
            </w:r>
            <w:r>
              <w:fldChar w:fldCharType="begin"/>
            </w:r>
            <w:r>
              <w:instrText xml:space="preserve">HYPERLINK  \l "_总成本_5"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用户当前选中的车型：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申请</w:t>
            </w:r>
            <w:r>
              <w:rPr>
                <w:rFonts w:ascii="微软雅黑" w:hAnsi="微软雅黑" w:eastAsia="微软雅黑"/>
                <w:szCs w:val="21"/>
              </w:rPr>
              <w:t>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申请材料公式：</w:t>
            </w:r>
            <w:r>
              <w:fldChar w:fldCharType="begin"/>
            </w:r>
            <w:r>
              <w:instrText xml:space="preserve">HYPERLINK  \l "_材料推送规则_1"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5"/>
      </w:pPr>
      <w: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选项有：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请选择时间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一个月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三个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月之内、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</w:tbl>
    <w:p>
      <w:pPr>
        <w:pStyle w:val="5"/>
      </w:pPr>
      <w: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勾选</w:t>
            </w:r>
            <w:r>
              <w:rPr>
                <w:rFonts w:ascii="微软雅黑" w:hAnsi="微软雅黑" w:eastAsia="微软雅黑"/>
                <w:szCs w:val="21"/>
              </w:rPr>
              <w:t>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"_经销商推荐规则"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4"/>
      </w:pPr>
      <w:r>
        <w:t>无金融产品</w:t>
      </w:r>
      <w:r>
        <w:rPr>
          <w:rFonts w:hint="eastAsia"/>
        </w:rPr>
        <w:t>页</w:t>
      </w:r>
      <w:r>
        <w:t>（询价）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23" o:spid="_x0000_s1080" type="#_x0000_t75" style="height:352.6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"p=没有金融产品推荐"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p=没有金融产品推荐</w:t>
      </w:r>
      <w:r>
        <w:fldChar w:fldCharType="end"/>
      </w:r>
    </w:p>
    <w:p>
      <w:pPr>
        <w:pStyle w:val="5"/>
      </w:pPr>
      <w:r>
        <w:rPr>
          <w:rFonts w:hint="eastAsia"/>
        </w:rPr>
        <w:t>计算</w:t>
      </w:r>
      <w:r>
        <w:t>结果提示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文案提示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抱歉，暂时没有适合您当前条件的金融产品。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留下您的信息，我们为您推荐以下经销商办理车贷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判断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规则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fldChar w:fldCharType="begin"/>
            </w:r>
            <w:r>
              <w:instrText xml:space="preserve">HYPERLINK  \l "_购车小秘规则_1"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5"/>
      </w:pPr>
      <w:r>
        <w:t>用户信息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有金融产品－</w:t>
      </w: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信息栏目一样</w:t>
      </w:r>
    </w:p>
    <w:p>
      <w:pPr>
        <w:pStyle w:val="5"/>
      </w:pPr>
      <w:r>
        <w:t>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有金融产品－经销商栏目一样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贴息促销</w:t>
      </w:r>
    </w:p>
    <w:p>
      <w:pPr>
        <w:pStyle w:val="3"/>
      </w:pPr>
      <w:r>
        <w:t>选品牌－</w:t>
      </w:r>
      <w:r>
        <w:rPr>
          <w:rFonts w:hint="eastAsia"/>
        </w:rPr>
        <w:t>贴息</w:t>
      </w:r>
      <w:r>
        <w:t>促销</w:t>
      </w:r>
    </w:p>
    <w:p>
      <w:r>
        <w:fldChar w:fldCharType="begin"/>
      </w:r>
      <w:r>
        <w:instrText xml:space="preserve">HYPERLINK "http://m.pcauto.com.cn/auto/brand.html" </w:instrText>
      </w:r>
      <w:r>
        <w:fldChar w:fldCharType="separate"/>
      </w:r>
      <w:r>
        <w:rPr>
          <w:rStyle w:val="15"/>
        </w:rPr>
        <w:t>http://m.pcauto.com.cn/auto/brand.html</w:t>
      </w:r>
      <w:r>
        <w:fldChar w:fldCharType="end"/>
      </w:r>
      <w:r>
        <w:t xml:space="preserve"> </w:t>
      </w:r>
    </w:p>
    <w:p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92" o:spid="_x0000_s1081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30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"p=贴息促销" </w:instrText>
      </w:r>
      <w:r>
        <w:fldChar w:fldCharType="separate"/>
      </w:r>
      <w:r>
        <w:rPr>
          <w:rStyle w:val="15"/>
          <w:rFonts w:hint="eastAsia"/>
        </w:rPr>
        <w:t>http://192.168.120.91/wap081201/#p=贴息促销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2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套用汽车网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选品牌页，</w:t>
      </w:r>
      <w:r>
        <w:rPr>
          <w:rFonts w:hint="eastAsia" w:ascii="微软雅黑" w:hAnsi="微软雅黑" w:eastAsia="微软雅黑"/>
          <w:szCs w:val="21"/>
        </w:rPr>
        <w:t>去除</w:t>
      </w:r>
      <w:r>
        <w:rPr>
          <w:rFonts w:ascii="微软雅黑" w:hAnsi="微软雅黑" w:eastAsia="微软雅黑"/>
          <w:szCs w:val="21"/>
        </w:rPr>
        <w:t>条件选车按钮</w:t>
      </w:r>
    </w:p>
    <w:p>
      <w:pPr>
        <w:pStyle w:val="19"/>
        <w:numPr>
          <w:ilvl w:val="0"/>
          <w:numId w:val="23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没有</w:t>
      </w:r>
      <w:r>
        <w:rPr>
          <w:rFonts w:ascii="微软雅黑" w:hAnsi="微软雅黑" w:eastAsia="微软雅黑"/>
          <w:szCs w:val="21"/>
        </w:rPr>
        <w:t>贴息金融产品的品牌变灰不可选</w:t>
      </w:r>
    </w:p>
    <w:p>
      <w:pPr>
        <w:pStyle w:val="3"/>
        <w:rPr>
          <w:rFonts w:ascii="微软雅黑" w:hAnsi="微软雅黑" w:eastAsia="微软雅黑"/>
          <w:szCs w:val="21"/>
        </w:rPr>
      </w:pPr>
      <w:bookmarkStart w:id="17" w:name="_厂商贴息车系页"/>
      <w:bookmarkEnd w:id="17"/>
      <w:r>
        <w:rPr>
          <w:rFonts w:ascii="微软雅黑" w:hAnsi="微软雅黑" w:eastAsia="微软雅黑"/>
          <w:szCs w:val="21"/>
        </w:rPr>
        <w:t>厂商贴息车系页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108" o:spid="_x0000_s1082" type="#_x0000_t75" style="height:223.1pt;width:139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"p=选车系" </w:instrText>
      </w:r>
      <w:r>
        <w:fldChar w:fldCharType="separate"/>
      </w:r>
      <w:r>
        <w:rPr>
          <w:rStyle w:val="15"/>
          <w:rFonts w:hint="eastAsia"/>
        </w:rPr>
        <w:t>http://192.168.120.91/wap081201/#p=选车系</w:t>
      </w:r>
      <w:r>
        <w:fldChar w:fldCharType="end"/>
      </w:r>
      <w:r>
        <w:t xml:space="preserve"> </w:t>
      </w:r>
    </w:p>
    <w:p>
      <w:pPr>
        <w:pStyle w:val="4"/>
      </w:pPr>
      <w:r>
        <w:rPr>
          <w:rFonts w:hint="eastAsia"/>
        </w:rPr>
        <w:t>页面</w:t>
      </w:r>
      <w:r>
        <w:t>顶部／</w:t>
      </w:r>
      <w:r>
        <w:rPr>
          <w:rFonts w:hint="eastAsia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品牌（如大众）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103" o:spid="_x0000_s1083" type="#_x0000_t75" style="height:26pt;width:24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</w:pPr>
      <w:r>
        <w:t>页面内容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565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t>选择</w:t>
            </w:r>
            <w:r>
              <w:rPr>
                <w:rFonts w:hint="eastAsia"/>
              </w:rPr>
              <w:t>厂商</w:t>
            </w:r>
          </w:p>
        </w:tc>
        <w:tc>
          <w:tcPr>
            <w:tcW w:w="6565" w:type="dxa"/>
            <w:vAlign w:val="top"/>
          </w:tcPr>
          <w:p>
            <w:pPr>
              <w:pStyle w:val="19"/>
              <w:numPr>
                <w:ilvl w:val="0"/>
                <w:numId w:val="54"/>
              </w:numPr>
              <w:ind w:firstLineChars="0"/>
            </w:pPr>
            <w:r>
              <w:t>与汽车网线上一致；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39" w:hRule="atLeast"/>
        </w:trPr>
        <w:tc>
          <w:tcPr>
            <w:tcW w:w="1951" w:type="dxa"/>
            <w:vAlign w:val="top"/>
          </w:tcPr>
          <w:p>
            <w:r>
              <w:t>厂商车系</w:t>
            </w:r>
          </w:p>
        </w:tc>
        <w:tc>
          <w:tcPr>
            <w:tcW w:w="6565" w:type="dxa"/>
            <w:vAlign w:val="top"/>
          </w:tcPr>
          <w:p>
            <w:pPr>
              <w:pStyle w:val="19"/>
              <w:numPr>
                <w:ilvl w:val="0"/>
                <w:numId w:val="55"/>
              </w:numPr>
              <w:ind w:firstLineChars="0"/>
            </w:pPr>
            <w:r>
              <w:t>贴息厂商车系页仅显示</w:t>
            </w:r>
            <w:r>
              <w:rPr>
                <w:rFonts w:hint="eastAsia"/>
              </w:rPr>
              <w:t>车贷网有</w:t>
            </w:r>
            <w:r>
              <w:t>贴息产品的厂商车系；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t>特点</w:t>
            </w:r>
            <w:r>
              <w:rPr>
                <w:rFonts w:hint="eastAsia"/>
              </w:rPr>
              <w:t>标签</w:t>
            </w:r>
          </w:p>
        </w:tc>
        <w:tc>
          <w:tcPr>
            <w:tcW w:w="6565" w:type="dxa"/>
            <w:vAlign w:val="top"/>
          </w:tcPr>
          <w:p>
            <w:pPr>
              <w:pStyle w:val="19"/>
              <w:numPr>
                <w:ilvl w:val="0"/>
                <w:numId w:val="56"/>
              </w:numPr>
              <w:ind w:firstLineChars="0"/>
            </w:pPr>
            <w:r>
              <w:t>图片标</w:t>
            </w:r>
            <w:r>
              <w:rPr>
                <w:rFonts w:hint="eastAsia"/>
              </w:rPr>
              <w:t>识</w:t>
            </w:r>
            <w:r>
              <w:t>，没有动态数据；</w:t>
            </w:r>
          </w:p>
          <w:p>
            <w:pPr>
              <w:pStyle w:val="19"/>
              <w:numPr>
                <w:ilvl w:val="0"/>
                <w:numId w:val="56"/>
              </w:numPr>
              <w:ind w:firstLineChars="0"/>
            </w:pPr>
            <w:r>
              <w:t>示意图：</w:t>
            </w:r>
          </w:p>
          <w:p>
            <w:pPr>
              <w:pStyle w:val="19"/>
              <w:numPr>
                <w:ilvl w:val="0"/>
                <w:numId w:val="56"/>
              </w:numPr>
              <w:ind w:firstLineChars="0"/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pict>
                <v:shape id="图片 68" o:spid="_x0000_s1084" type="#_x0000_t75" style="height:54pt;width:19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rPr>
                <w:rFonts w:hint="eastAsia"/>
              </w:rPr>
              <w:t>金融</w:t>
            </w:r>
            <w:r>
              <w:t>产品</w:t>
            </w:r>
          </w:p>
        </w:tc>
        <w:tc>
          <w:tcPr>
            <w:tcW w:w="6565" w:type="dxa"/>
            <w:vAlign w:val="top"/>
          </w:tcPr>
          <w:p>
            <w:pPr>
              <w:pStyle w:val="19"/>
              <w:numPr>
                <w:ilvl w:val="0"/>
                <w:numId w:val="57"/>
              </w:numPr>
              <w:ind w:firstLineChars="0"/>
            </w:pPr>
            <w:r>
              <w:rPr>
                <w:rFonts w:hint="eastAsia" w:ascii="Times" w:hAnsi="Times" w:cs="Times"/>
                <w:color w:val="262626"/>
                <w:kern w:val="0"/>
                <w:sz w:val="24"/>
              </w:rPr>
              <w:t>该</w:t>
            </w:r>
            <w:r>
              <w:rPr>
                <w:rFonts w:ascii="Times" w:hAnsi="Times" w:cs="Times"/>
                <w:color w:val="262626"/>
                <w:kern w:val="0"/>
                <w:sz w:val="24"/>
              </w:rPr>
              <w:t>车系下金融产品按照首付30%，24期筛选机构下产品最低月供的贴息金融产品数据，每个车系下最多显示3个金融机构，每个金融机构显示一款金融产品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91" w:hRule="atLeast"/>
        </w:trPr>
        <w:tc>
          <w:tcPr>
            <w:tcW w:w="1951" w:type="dxa"/>
            <w:vAlign w:val="top"/>
          </w:tcPr>
          <w:p>
            <w:r>
              <w:t>跳转</w:t>
            </w:r>
          </w:p>
        </w:tc>
        <w:tc>
          <w:tcPr>
            <w:tcW w:w="6565" w:type="dxa"/>
            <w:vAlign w:val="top"/>
          </w:tcPr>
          <w:p>
            <w:pPr>
              <w:rPr>
                <w:rFonts w:ascii="Times" w:hAnsi="Times" w:cs="Times"/>
                <w:color w:val="262626"/>
                <w:kern w:val="0"/>
                <w:sz w:val="24"/>
              </w:rPr>
            </w:pPr>
            <w:r>
              <w:rPr>
                <w:rFonts w:ascii="Times" w:hAnsi="Times" w:cs="Times"/>
                <w:color w:val="262626"/>
                <w:kern w:val="0"/>
                <w:sz w:val="24"/>
              </w:rPr>
              <w:t>点击</w:t>
            </w:r>
            <w:r>
              <w:rPr>
                <w:rFonts w:hint="eastAsia" w:ascii="Times" w:hAnsi="Times" w:cs="Times"/>
                <w:color w:val="262626"/>
                <w:kern w:val="0"/>
                <w:sz w:val="24"/>
              </w:rPr>
              <w:t>跳转</w:t>
            </w:r>
            <w:r>
              <w:rPr>
                <w:rFonts w:ascii="Times" w:hAnsi="Times" w:cs="Times"/>
                <w:color w:val="262626"/>
                <w:kern w:val="0"/>
                <w:sz w:val="24"/>
              </w:rPr>
              <w:t>到</w:t>
            </w:r>
            <w:r>
              <w:rPr>
                <w:rFonts w:hint="eastAsia" w:ascii="Times" w:hAnsi="Times" w:cs="Times"/>
                <w:color w:val="262626"/>
                <w:kern w:val="0"/>
                <w:sz w:val="24"/>
              </w:rPr>
              <w:t>金融</w:t>
            </w:r>
            <w:r>
              <w:rPr>
                <w:rFonts w:ascii="Times" w:hAnsi="Times" w:cs="Times"/>
                <w:color w:val="262626"/>
                <w:kern w:val="0"/>
                <w:sz w:val="24"/>
              </w:rPr>
              <w:t>产品列表页（默认首付：30%、</w:t>
            </w:r>
            <w:r>
              <w:rPr>
                <w:rFonts w:hint="eastAsia" w:ascii="Times" w:hAnsi="Times" w:cs="Times"/>
                <w:color w:val="262626"/>
                <w:kern w:val="0"/>
                <w:sz w:val="24"/>
              </w:rPr>
              <w:t>期限</w:t>
            </w:r>
            <w:r>
              <w:rPr>
                <w:rFonts w:ascii="Times" w:hAnsi="Times" w:cs="Times"/>
                <w:color w:val="262626"/>
                <w:kern w:val="0"/>
                <w:sz w:val="24"/>
              </w:rPr>
              <w:t>：24</w:t>
            </w:r>
            <w:r>
              <w:rPr>
                <w:rFonts w:hint="eastAsia" w:ascii="Times" w:hAnsi="Times" w:cs="Times"/>
                <w:color w:val="262626"/>
                <w:kern w:val="0"/>
                <w:sz w:val="24"/>
              </w:rPr>
              <w:t>期</w:t>
            </w:r>
            <w:r>
              <w:rPr>
                <w:rFonts w:ascii="Times" w:hAnsi="Times" w:cs="Times"/>
                <w:color w:val="262626"/>
                <w:kern w:val="0"/>
                <w:sz w:val="24"/>
              </w:rPr>
              <w:t>、</w:t>
            </w:r>
            <w:r>
              <w:rPr>
                <w:rFonts w:hint="eastAsia" w:ascii="Times" w:hAnsi="Times" w:cs="Times"/>
                <w:color w:val="262626"/>
                <w:kern w:val="0"/>
                <w:sz w:val="24"/>
              </w:rPr>
              <w:t>特点</w:t>
            </w:r>
            <w:r>
              <w:rPr>
                <w:rFonts w:ascii="Times" w:hAnsi="Times" w:cs="Times"/>
                <w:color w:val="262626"/>
                <w:kern w:val="0"/>
                <w:sz w:val="24"/>
              </w:rPr>
              <w:t>：贴息）文档9.3</w:t>
            </w:r>
          </w:p>
        </w:tc>
      </w:tr>
    </w:tbl>
    <w:p>
      <w:pPr>
        <w:pStyle w:val="3"/>
      </w:pPr>
      <w:bookmarkStart w:id="18" w:name="_贴息金融产品列表页"/>
      <w:bookmarkEnd w:id="18"/>
      <w:r>
        <w:t>金融产品列表页－</w:t>
      </w:r>
      <w:r>
        <w:rPr>
          <w:rFonts w:hint="eastAsia"/>
        </w:rPr>
        <w:t>默认</w:t>
      </w:r>
      <w:r>
        <w:t>特点</w:t>
      </w:r>
      <w:r>
        <w:rPr>
          <w:rFonts w:hint="eastAsia"/>
        </w:rPr>
        <w:t>贴息</w:t>
      </w:r>
    </w:p>
    <w:p>
      <w:r>
        <w:rPr>
          <w:rFonts w:hint="eastAsia" w:ascii="Calibri Light" w:hAnsi="Calibri Light" w:eastAsia="宋体"/>
          <w:b/>
          <w:bCs/>
          <w:sz w:val="24"/>
          <w:szCs w:val="32"/>
        </w:rPr>
        <w:t>默认</w:t>
      </w:r>
      <w:r>
        <w:rPr>
          <w:rFonts w:ascii="Calibri Light" w:hAnsi="Calibri Light" w:eastAsia="宋体"/>
          <w:b/>
          <w:bCs/>
          <w:sz w:val="24"/>
          <w:szCs w:val="32"/>
        </w:rPr>
        <w:t>特点为贴息的金融产品列表页（文档3.</w:t>
      </w:r>
      <w:r>
        <w:rPr>
          <w:rFonts w:hint="eastAsia" w:ascii="Calibri Light" w:hAnsi="Calibri Light" w:eastAsia="宋体"/>
          <w:b/>
          <w:bCs/>
          <w:sz w:val="24"/>
          <w:szCs w:val="32"/>
        </w:rPr>
        <w:t>3</w:t>
      </w:r>
      <w:r>
        <w:rPr>
          <w:rFonts w:ascii="Calibri Light" w:hAnsi="Calibri Light" w:eastAsia="宋体"/>
          <w:b/>
          <w:bCs/>
          <w:sz w:val="24"/>
          <w:szCs w:val="32"/>
        </w:rPr>
        <w:t>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信息</w:t>
      </w:r>
      <w:r>
        <w:rPr>
          <w:rFonts w:ascii="微软雅黑" w:hAnsi="微软雅黑" w:eastAsia="微软雅黑"/>
          <w:sz w:val="21"/>
          <w:szCs w:val="21"/>
        </w:rPr>
        <w:t>提交、</w:t>
      </w:r>
      <w:r>
        <w:rPr>
          <w:rFonts w:hint="eastAsia" w:ascii="微软雅黑" w:hAnsi="微软雅黑" w:eastAsia="微软雅黑"/>
          <w:sz w:val="21"/>
          <w:szCs w:val="21"/>
        </w:rPr>
        <w:t>申请</w:t>
      </w:r>
      <w:r>
        <w:rPr>
          <w:rFonts w:ascii="微软雅黑" w:hAnsi="微软雅黑" w:eastAsia="微软雅黑"/>
          <w:sz w:val="21"/>
          <w:szCs w:val="21"/>
        </w:rPr>
        <w:t>成功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00" o:spid="_x0000_s1085" type="#_x0000_t75" style="height:228.55pt;width:176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commentRangeStart w:id="13"/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4" o:spid="_x0000_s1086" type="#_x0000_t75" style="height:238.7pt;width:179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4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3"/>
      <w:r>
        <w:rPr>
          <w:rStyle w:val="16"/>
        </w:rPr>
        <w:commentReference w:id="13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"p=成功页"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http://192.168.120.91/wap081201/#p=成功页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7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09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096" w:type="dxa"/>
            <w:vAlign w:val="top"/>
          </w:tcPr>
          <w:p>
            <w:pPr>
              <w:pStyle w:val="19"/>
              <w:numPr>
                <w:ilvl w:val="0"/>
                <w:numId w:val="5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709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申请成功、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104" o:spid="_x0000_s1087" type="#_x0000_t75" style="height:43pt;width:34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页面</w:t>
      </w:r>
      <w:r>
        <w:rPr>
          <w:rFonts w:hint="eastAsia" w:ascii="微软雅黑" w:hAnsi="微软雅黑" w:eastAsia="微软雅黑"/>
          <w:sz w:val="21"/>
          <w:szCs w:val="21"/>
        </w:rPr>
        <w:t>内容</w:t>
      </w:r>
    </w:p>
    <w:tbl>
      <w:tblPr>
        <w:tblStyle w:val="18"/>
        <w:tblW w:w="82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244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524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  <w:tc>
          <w:tcPr>
            <w:tcW w:w="149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申请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提示</w:t>
            </w:r>
          </w:p>
        </w:tc>
        <w:tc>
          <w:tcPr>
            <w:tcW w:w="5244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尊敬的xxx，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恭喜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您提交信息成功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szCs w:val="21"/>
              </w:rPr>
              <w:t>车贷网</w:t>
            </w:r>
            <w:r>
              <w:rPr>
                <w:rFonts w:ascii="微软雅黑" w:hAnsi="微软雅黑" w:eastAsia="微软雅黑"/>
                <w:szCs w:val="21"/>
              </w:rPr>
              <w:t>微信服务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号</w:t>
            </w:r>
            <w:r>
              <w:fldChar w:fldCharType="begin"/>
            </w:r>
            <w:r>
              <w:instrText xml:space="preserve">HYPERLINK  \l "_二维码图片"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二维码</w:t>
            </w:r>
            <w:r>
              <w:fldChar w:fldCharType="end"/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保存图片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将</w:t>
            </w:r>
            <w:r>
              <w:rPr>
                <w:rFonts w:ascii="微软雅黑" w:hAnsi="微软雅黑" w:eastAsia="微软雅黑"/>
                <w:szCs w:val="21"/>
              </w:rPr>
              <w:t>图片保存至手机系统</w:t>
            </w:r>
            <w:r>
              <w:rPr>
                <w:rFonts w:hint="eastAsia" w:ascii="微软雅黑" w:hAnsi="微软雅黑" w:eastAsia="微软雅黑"/>
                <w:szCs w:val="21"/>
              </w:rPr>
              <w:t>相册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复制</w:t>
            </w:r>
            <w:r>
              <w:rPr>
                <w:rFonts w:hint="eastAsia" w:ascii="微软雅黑" w:hAnsi="微软雅黑" w:eastAsia="微软雅黑"/>
                <w:szCs w:val="21"/>
              </w:rPr>
              <w:t>公众号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将公众号（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pcautojr</w:t>
            </w:r>
            <w:r>
              <w:rPr>
                <w:rFonts w:ascii="微软雅黑" w:hAnsi="微软雅黑" w:eastAsia="微软雅黑"/>
                <w:szCs w:val="21"/>
              </w:rPr>
              <w:t>）复制至手机剪贴板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返回首页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点击返回首页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</w:p>
        </w:tc>
      </w:tr>
    </w:tbl>
    <w:p>
      <w:pPr>
        <w:rPr>
          <w:rFonts w:ascii="微软雅黑" w:hAnsi="微软雅黑" w:eastAsia="微软雅黑"/>
          <w:szCs w:val="21"/>
        </w:rPr>
      </w:pPr>
    </w:p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19" w:name="_我的订单"/>
      <w:bookmarkEnd w:id="19"/>
      <w:r>
        <w:rPr>
          <w:rFonts w:hint="eastAsia" w:ascii="微软雅黑" w:hAnsi="微软雅黑" w:eastAsia="微软雅黑"/>
          <w:sz w:val="21"/>
          <w:szCs w:val="21"/>
        </w:rPr>
        <w:t>我</w:t>
      </w:r>
      <w:r>
        <w:rPr>
          <w:rFonts w:ascii="微软雅黑" w:hAnsi="微软雅黑" w:eastAsia="微软雅黑"/>
          <w:sz w:val="21"/>
          <w:szCs w:val="21"/>
        </w:rPr>
        <w:t>的订单</w:t>
      </w:r>
    </w:p>
    <w:p>
      <w:r>
        <w:rPr>
          <w:rFonts w:ascii="微软雅黑" w:hAnsi="微软雅黑" w:eastAsia="微软雅黑" w:cs="Times New Roman"/>
          <w:b/>
          <w:bCs/>
          <w:kern w:val="44"/>
          <w:sz w:val="21"/>
          <w:szCs w:val="21"/>
          <w:lang w:val="en-US" w:eastAsia="zh-CN" w:bidi="ar-SA"/>
        </w:rPr>
        <w:pict>
          <v:shape id="图片 124" o:spid="_x0000_s1088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66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"p=我的订单" </w:instrText>
      </w:r>
      <w:r>
        <w:fldChar w:fldCharType="separate"/>
      </w:r>
      <w:r>
        <w:rPr>
          <w:rStyle w:val="15"/>
          <w:rFonts w:hint="eastAsia"/>
        </w:rPr>
        <w:t>http://192.168.120.91/wap081201/#p=我的订单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58"/>
        </w:numPr>
        <w:ind w:firstLineChars="0"/>
      </w:pPr>
      <w:r>
        <w:rPr>
          <w:rFonts w:hint="eastAsia"/>
        </w:rPr>
        <w:t>点击我的订单，先判断是否已经填写过手机号</w:t>
      </w:r>
      <w:r>
        <w:rPr>
          <w:rFonts w:ascii="Lucida Grande" w:cs="Lucida Grande"/>
        </w:rPr>
        <w:t>(cookies</w:t>
      </w:r>
      <w:r>
        <w:rPr>
          <w:rFonts w:hint="eastAsia"/>
        </w:rPr>
        <w:t>记录</w:t>
      </w:r>
      <w:r>
        <w:rPr>
          <w:rFonts w:ascii="Lucida Grande" w:cs="Lucida Grande"/>
        </w:rPr>
        <w:t>)</w:t>
      </w:r>
      <w:r>
        <w:rPr>
          <w:rFonts w:hint="eastAsia"/>
        </w:rPr>
        <w:t>，然后再判断这个手机号下是否有订单</w:t>
      </w:r>
      <w:r>
        <w:rPr>
          <w:rFonts w:hint="eastAsia" w:ascii="Helvetica" w:hAnsi="Helvetica" w:cs="Helvetica"/>
          <w:sz w:val="24"/>
        </w:rPr>
        <w:t>；</w:t>
      </w:r>
    </w:p>
    <w:p>
      <w:r>
        <w:rPr>
          <w:rFonts w:hint="eastAsia"/>
        </w:rPr>
        <w:t>若有</w:t>
      </w:r>
      <w:r>
        <w:t>订单则去到我的订单页；</w:t>
      </w:r>
    </w:p>
    <w:p>
      <w:pPr>
        <w:pStyle w:val="19"/>
        <w:numPr>
          <w:ilvl w:val="0"/>
          <w:numId w:val="58"/>
        </w:numPr>
        <w:ind w:firstLineChars="0"/>
      </w:pPr>
      <w:r>
        <w:rPr>
          <w:rFonts w:hint="eastAsia"/>
        </w:rPr>
        <w:t>若</w:t>
      </w:r>
      <w:r>
        <w:t>没有申请则进入手机验证＋</w:t>
      </w:r>
      <w:r>
        <w:rPr>
          <w:rFonts w:hint="eastAsia"/>
        </w:rPr>
        <w:t>选车控件</w:t>
      </w:r>
      <w:r>
        <w:t>页；</w:t>
      </w:r>
    </w:p>
    <w:p>
      <w:pPr>
        <w:pStyle w:val="19"/>
        <w:numPr>
          <w:ilvl w:val="0"/>
          <w:numId w:val="58"/>
        </w:numPr>
        <w:ind w:firstLineChars="0"/>
      </w:pPr>
      <w:r>
        <w:rPr>
          <w:rFonts w:hint="eastAsia"/>
        </w:rPr>
        <w:t>若</w:t>
      </w:r>
      <w:r>
        <w:t>用户在手机验证＋</w:t>
      </w:r>
      <w:r>
        <w:rPr>
          <w:rFonts w:hint="eastAsia"/>
        </w:rPr>
        <w:t>选车控件</w:t>
      </w:r>
      <w:r>
        <w:t>页进行了手机验证，</w:t>
      </w:r>
      <w:r>
        <w:rPr>
          <w:rFonts w:hint="eastAsia"/>
        </w:rPr>
        <w:t>若有</w:t>
      </w:r>
      <w:r>
        <w:t>订单信息则进入我的订单页，</w:t>
      </w:r>
      <w:r>
        <w:rPr>
          <w:rFonts w:hint="eastAsia"/>
        </w:rPr>
        <w:t>若</w:t>
      </w:r>
      <w:r>
        <w:t>无订单则进入无订单页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我的订单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</w:pPr>
      <w:bookmarkStart w:id="20" w:name="_无订单状态下"/>
      <w:bookmarkEnd w:id="20"/>
      <w:bookmarkStart w:id="21" w:name="_验证页＋选车控件页"/>
      <w:bookmarkEnd w:id="21"/>
      <w:r>
        <w:rPr>
          <w:rFonts w:hint="eastAsia"/>
        </w:rPr>
        <w:t>验证页</w:t>
      </w:r>
      <w:r>
        <w:t>＋选车控件页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69" o:spid="_x0000_s1089" type="#_x0000_t75" style="height:207.2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7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"p=引导用户输入手机号码" </w:instrText>
      </w:r>
      <w:r>
        <w:fldChar w:fldCharType="separate"/>
      </w:r>
      <w:r>
        <w:rPr>
          <w:rStyle w:val="15"/>
          <w:rFonts w:hint="eastAsia"/>
        </w:rPr>
        <w:t>http://192.168.120.91/wap081201/#p=引导用户输入手机号码</w:t>
      </w:r>
      <w:r>
        <w:fldChar w:fldCharType="end"/>
      </w:r>
      <w:r>
        <w:t xml:space="preserve"> </w:t>
      </w:r>
    </w:p>
    <w:p>
      <w:pPr>
        <w:pStyle w:val="4"/>
      </w:pPr>
      <w:r>
        <w:t>验证手机＋</w:t>
      </w:r>
      <w:r>
        <w:rPr>
          <w:rFonts w:hint="eastAsia"/>
        </w:rPr>
        <w:t>选车控件</w:t>
      </w:r>
      <w:r>
        <w:t>页</w:t>
      </w:r>
    </w:p>
    <w:p>
      <w:pPr>
        <w:pStyle w:val="5"/>
        <w:rPr>
          <w:sz w:val="18"/>
          <w:szCs w:val="18"/>
        </w:rPr>
      </w:pPr>
      <w:r>
        <w:rPr>
          <w:rFonts w:hint="eastAsia"/>
          <w:sz w:val="18"/>
          <w:szCs w:val="18"/>
        </w:rPr>
        <w:t>页面</w:t>
      </w:r>
      <w:r>
        <w:rPr>
          <w:sz w:val="18"/>
          <w:szCs w:val="18"/>
        </w:rPr>
        <w:t>顶部／</w:t>
      </w:r>
      <w:r>
        <w:rPr>
          <w:rFonts w:hint="eastAsia"/>
          <w:sz w:val="18"/>
          <w:szCs w:val="18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验证手机号码，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5"/>
        <w:rPr>
          <w:sz w:val="18"/>
          <w:szCs w:val="18"/>
        </w:rPr>
      </w:pPr>
      <w:r>
        <w:rPr>
          <w:rFonts w:hint="eastAsia"/>
          <w:sz w:val="18"/>
          <w:szCs w:val="18"/>
        </w:rPr>
        <w:t>页面</w:t>
      </w:r>
      <w:r>
        <w:rPr>
          <w:sz w:val="18"/>
          <w:szCs w:val="18"/>
        </w:rP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26" w:type="dxa"/>
            <w:vAlign w:val="top"/>
          </w:tcPr>
          <w:p>
            <w:r>
              <w:t>用户信息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</w:pPr>
            <w:r>
              <w:t>手机</w:t>
            </w:r>
            <w:r>
              <w:rPr>
                <w:rFonts w:hint="eastAsia"/>
              </w:rPr>
              <w:t>号码</w:t>
            </w:r>
            <w:r>
              <w:t>：</w:t>
            </w:r>
            <w:r>
              <w:rPr>
                <w:rFonts w:hint="eastAsia"/>
              </w:rPr>
              <w:t>与</w:t>
            </w:r>
            <w:r>
              <w:t>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  <w:p>
            <w:pPr>
              <w:pStyle w:val="19"/>
              <w:numPr>
                <w:ilvl w:val="0"/>
                <w:numId w:val="59"/>
              </w:numPr>
              <w:ind w:firstLineChars="0"/>
            </w:pPr>
            <w:r>
              <w:rPr>
                <w:rFonts w:hint="eastAsia"/>
              </w:rPr>
              <w:t>验证码</w:t>
            </w:r>
            <w:r>
              <w:t>：</w:t>
            </w:r>
            <w:r>
              <w:rPr>
                <w:rFonts w:hint="eastAsia"/>
              </w:rPr>
              <w:t>与</w:t>
            </w:r>
            <w:r>
              <w:t>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r>
              <w:t>选择车系</w:t>
            </w:r>
          </w:p>
        </w:tc>
        <w:tc>
          <w:tcPr>
            <w:tcW w:w="6990" w:type="dxa"/>
            <w:vAlign w:val="top"/>
          </w:tcPr>
          <w:p>
            <w:r>
              <w:t>点击</w:t>
            </w:r>
            <w:r>
              <w:rPr>
                <w:rFonts w:hint="eastAsia"/>
              </w:rPr>
              <w:t>跳转</w:t>
            </w:r>
            <w:r>
              <w:t>至按车型选产品－选</w:t>
            </w:r>
            <w:r>
              <w:fldChar w:fldCharType="begin"/>
            </w:r>
            <w:r>
              <w:instrText xml:space="preserve">HYPERLINK  \l "_选品牌页" </w:instrText>
            </w:r>
            <w:r>
              <w:fldChar w:fldCharType="separate"/>
            </w:r>
            <w:r>
              <w:rPr>
                <w:rStyle w:val="15"/>
              </w:rPr>
              <w:t>品牌页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26" w:type="dxa"/>
            <w:vAlign w:val="top"/>
          </w:tcPr>
          <w:p>
            <w:r>
              <w:t>提交</w:t>
            </w:r>
          </w:p>
        </w:tc>
        <w:tc>
          <w:tcPr>
            <w:tcW w:w="6990" w:type="dxa"/>
            <w:vAlign w:val="top"/>
          </w:tcPr>
          <w:p>
            <w:r>
              <w:rPr>
                <w:rFonts w:hint="eastAsia"/>
              </w:rPr>
              <w:t>已经</w:t>
            </w:r>
            <w:r>
              <w:t>提交过订单的</w:t>
            </w:r>
            <w:r>
              <w:rPr>
                <w:rFonts w:hint="eastAsia"/>
              </w:rPr>
              <w:t>手机号码</w:t>
            </w:r>
            <w:r>
              <w:t>：</w:t>
            </w:r>
            <w:r>
              <w:rPr>
                <w:rFonts w:hint="eastAsia"/>
              </w:rPr>
              <w:t>跳转</w:t>
            </w:r>
            <w:r>
              <w:t>至</w:t>
            </w:r>
            <w:r>
              <w:fldChar w:fldCharType="begin"/>
            </w:r>
            <w:r>
              <w:instrText xml:space="preserve">HYPERLINK  \l "_有订单状态下" </w:instrText>
            </w:r>
            <w:r>
              <w:fldChar w:fldCharType="separate"/>
            </w:r>
            <w:r>
              <w:rPr>
                <w:rStyle w:val="15"/>
                <w:rFonts w:hint="eastAsia"/>
              </w:rPr>
              <w:t>有</w:t>
            </w:r>
            <w:r>
              <w:rPr>
                <w:rStyle w:val="15"/>
              </w:rPr>
              <w:t>订单页</w:t>
            </w:r>
            <w:r>
              <w:fldChar w:fldCharType="end"/>
            </w:r>
          </w:p>
          <w:p>
            <w:r>
              <w:rPr>
                <w:rFonts w:hint="eastAsia"/>
              </w:rPr>
              <w:t>未</w:t>
            </w:r>
            <w:r>
              <w:t>提交过订单的手机号码：</w:t>
            </w:r>
            <w:r>
              <w:rPr>
                <w:rFonts w:hint="eastAsia"/>
              </w:rPr>
              <w:t>跳转</w:t>
            </w:r>
            <w:r>
              <w:t>至</w:t>
            </w:r>
            <w:r>
              <w:fldChar w:fldCharType="begin"/>
            </w:r>
            <w:r>
              <w:instrText xml:space="preserve">HYPERLINK  \l "_无订单状态下" </w:instrText>
            </w:r>
            <w:r>
              <w:fldChar w:fldCharType="separate"/>
            </w:r>
            <w:r>
              <w:rPr>
                <w:rStyle w:val="15"/>
                <w:rFonts w:hint="eastAsia"/>
              </w:rPr>
              <w:t>无</w:t>
            </w:r>
            <w:r>
              <w:rPr>
                <w:rStyle w:val="15"/>
              </w:rPr>
              <w:t>订单页</w:t>
            </w:r>
            <w:r>
              <w:fldChar w:fldCharType="end"/>
            </w:r>
          </w:p>
        </w:tc>
      </w:tr>
    </w:tbl>
    <w:p/>
    <w:p>
      <w:pPr>
        <w:pStyle w:val="4"/>
      </w:pPr>
      <w:r>
        <w:rPr>
          <w:rFonts w:hint="eastAsia"/>
        </w:rPr>
        <w:t>无订单页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b/>
          <w:bCs/>
          <w:kern w:val="2"/>
          <w:sz w:val="21"/>
          <w:szCs w:val="21"/>
          <w:lang w:val="en-US" w:eastAsia="zh-CN" w:bidi="ar-SA"/>
        </w:rPr>
        <w:pict>
          <v:shape id="图片 58" o:spid="_x0000_s1090" type="#_x0000_t75" style="height:209.2pt;width:147.6pt;rotation:0f;" o:ole="f" fillcolor="#FFFFFF" filled="f" o:preferrelative="t" stroked="f" coordorigin="0,0" coordsize="21600,21600">
            <v:fill on="f" color2="#FFFFFF" focus="0%"/>
            <v:imagedata gain="65536f" blacklevel="0f" gamma="0" o:title="" r:id="rId6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</w:t>
      </w:r>
      <w:commentRangeStart w:id="14"/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8" o:spid="_x0000_s1091" type="#_x0000_t75" style="height:221.8pt;width:16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69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4"/>
      <w:r>
        <w:rPr>
          <w:rStyle w:val="16"/>
        </w:rPr>
        <w:commentReference w:id="14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"p=没有订单页面"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http://192.168.120.91/wap081201/#p=没有订单页面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提示文案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您暂时没有任何订单状态哦，赶快选择心爱的爱车及贷款产品吧！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选择车型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进入选品牌，选车系，再跳转到产品列表页进行选择金融产品。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szCs w:val="21"/>
              </w:rPr>
              <w:t>车贷网</w:t>
            </w:r>
            <w:r>
              <w:rPr>
                <w:rFonts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服务号</w:t>
            </w:r>
            <w:r>
              <w:fldChar w:fldCharType="begin"/>
            </w:r>
            <w:r>
              <w:instrText xml:space="preserve">HYPERLINK  \l "_二维码图片_1"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二维码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保存图片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将</w:t>
            </w:r>
            <w:r>
              <w:rPr>
                <w:rFonts w:ascii="微软雅黑" w:hAnsi="微软雅黑" w:eastAsia="微软雅黑"/>
                <w:szCs w:val="21"/>
              </w:rPr>
              <w:t>图片保存至手机系统</w:t>
            </w:r>
            <w:r>
              <w:rPr>
                <w:rFonts w:hint="eastAsia" w:ascii="微软雅黑" w:hAnsi="微软雅黑" w:eastAsia="微软雅黑"/>
                <w:szCs w:val="21"/>
              </w:rPr>
              <w:t>相册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复制公众号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将公众号（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pcautojr</w:t>
            </w:r>
            <w:r>
              <w:rPr>
                <w:rFonts w:ascii="微软雅黑" w:hAnsi="微软雅黑" w:eastAsia="微软雅黑"/>
                <w:szCs w:val="21"/>
              </w:rPr>
              <w:t>）复制至手机剪贴板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22" w:name="_有订单状态下"/>
      <w:bookmarkEnd w:id="22"/>
      <w:bookmarkStart w:id="23" w:name="_有订单页"/>
      <w:bookmarkEnd w:id="23"/>
      <w:r>
        <w:rPr>
          <w:rFonts w:hint="eastAsia" w:ascii="微软雅黑" w:hAnsi="微软雅黑" w:eastAsia="微软雅黑"/>
          <w:sz w:val="21"/>
          <w:szCs w:val="21"/>
        </w:rPr>
        <w:t>有</w:t>
      </w:r>
      <w:r>
        <w:rPr>
          <w:rFonts w:ascii="微软雅黑" w:hAnsi="微软雅黑" w:eastAsia="微软雅黑"/>
          <w:sz w:val="21"/>
          <w:szCs w:val="21"/>
        </w:rPr>
        <w:t>订</w:t>
      </w:r>
      <w:r>
        <w:rPr>
          <w:rFonts w:hint="eastAsia" w:ascii="微软雅黑" w:hAnsi="微软雅黑" w:eastAsia="微软雅黑"/>
          <w:sz w:val="21"/>
          <w:szCs w:val="21"/>
        </w:rPr>
        <w:t>单</w:t>
      </w:r>
      <w:r>
        <w:rPr>
          <w:rFonts w:ascii="微软雅黑" w:hAnsi="微软雅黑" w:eastAsia="微软雅黑"/>
          <w:sz w:val="21"/>
          <w:szCs w:val="21"/>
        </w:rPr>
        <w:t>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b/>
          <w:bCs/>
          <w:kern w:val="44"/>
          <w:sz w:val="21"/>
          <w:szCs w:val="21"/>
          <w:lang w:val="en-US" w:eastAsia="zh-CN" w:bidi="ar-SA"/>
        </w:rPr>
        <w:pict>
          <v:shape id="图片 125" o:spid="_x0000_s1092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6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"p=我的订单"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http://192.168.120.91/wap081201/#p=我的订单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4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  <w:r>
              <w:rPr>
                <w:rFonts w:ascii="微软雅黑" w:hAnsi="微软雅黑" w:eastAsia="微软雅黑"/>
                <w:szCs w:val="21"/>
              </w:rPr>
              <w:t>来源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申请订单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系统</w:t>
            </w:r>
            <w:r>
              <w:rPr>
                <w:rFonts w:ascii="微软雅黑" w:hAnsi="微软雅黑" w:eastAsia="微软雅黑"/>
                <w:szCs w:val="21"/>
              </w:rPr>
              <w:t>会将订单的信息保存在数据库中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我</w:t>
            </w:r>
            <w:r>
              <w:rPr>
                <w:rFonts w:ascii="微软雅黑" w:hAnsi="微软雅黑" w:eastAsia="微软雅黑"/>
                <w:szCs w:val="21"/>
              </w:rPr>
              <w:t>的订单</w:t>
            </w:r>
            <w:r>
              <w:rPr>
                <w:rFonts w:hint="eastAsia" w:ascii="微软雅黑" w:hAnsi="微软雅黑" w:eastAsia="微软雅黑"/>
                <w:szCs w:val="21"/>
              </w:rPr>
              <w:t>－订单</w:t>
            </w:r>
            <w:r>
              <w:rPr>
                <w:rFonts w:ascii="微软雅黑" w:hAnsi="微软雅黑" w:eastAsia="微软雅黑"/>
                <w:szCs w:val="21"/>
              </w:rPr>
              <w:t>数据来自</w:t>
            </w:r>
            <w:r>
              <w:rPr>
                <w:rFonts w:hint="eastAsia" w:ascii="微软雅黑" w:hAnsi="微软雅黑" w:eastAsia="微软雅黑"/>
                <w:szCs w:val="21"/>
              </w:rPr>
              <w:t>于</w:t>
            </w:r>
            <w:r>
              <w:rPr>
                <w:rFonts w:ascii="微软雅黑" w:hAnsi="微软雅黑" w:eastAsia="微软雅黑"/>
                <w:szCs w:val="21"/>
              </w:rPr>
              <w:t>后台</w:t>
            </w: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订单库</w:t>
            </w:r>
            <w:r>
              <w:rPr>
                <w:rFonts w:hint="eastAsia" w:ascii="微软雅黑" w:hAnsi="微软雅黑" w:eastAsia="微软雅黑"/>
                <w:szCs w:val="21"/>
              </w:rPr>
              <w:t>中</w:t>
            </w:r>
            <w:r>
              <w:rPr>
                <w:rFonts w:ascii="微软雅黑" w:hAnsi="微软雅黑" w:eastAsia="微软雅黑"/>
                <w:szCs w:val="21"/>
              </w:rPr>
              <w:t>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订单号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导</w:t>
            </w:r>
            <w:r>
              <w:rPr>
                <w:rFonts w:ascii="微软雅黑" w:hAnsi="微软雅黑" w:eastAsia="微软雅黑"/>
                <w:szCs w:val="21"/>
              </w:rPr>
              <w:t>出</w:t>
            </w:r>
            <w:r>
              <w:rPr>
                <w:rFonts w:hint="eastAsia" w:ascii="微软雅黑" w:hAnsi="微软雅黑" w:eastAsia="微软雅黑"/>
                <w:szCs w:val="21"/>
              </w:rPr>
              <w:t>订单</w:t>
            </w:r>
            <w:r>
              <w:rPr>
                <w:rFonts w:ascii="微软雅黑" w:hAnsi="微软雅黑" w:eastAsia="微软雅黑"/>
                <w:szCs w:val="21"/>
              </w:rPr>
              <w:t>库中的订单号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更多订单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</w:t>
            </w:r>
            <w:r>
              <w:rPr>
                <w:rFonts w:ascii="微软雅黑" w:hAnsi="微软雅黑" w:eastAsia="微软雅黑"/>
                <w:szCs w:val="21"/>
              </w:rPr>
              <w:t>下拉展示用户其他的订单；</w:t>
            </w:r>
          </w:p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其他订单，跳转至该订单的详情页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意向车型</w:t>
            </w:r>
          </w:p>
        </w:tc>
        <w:tc>
          <w:tcPr>
            <w:tcW w:w="67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根据用户所选显示车型全称。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购车城市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用户购车</w:t>
            </w:r>
            <w:r>
              <w:rPr>
                <w:rFonts w:ascii="微软雅黑" w:hAnsi="微软雅黑" w:eastAsia="微软雅黑"/>
                <w:szCs w:val="21"/>
              </w:rPr>
              <w:t>城市；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申请日期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导出订单库中的此订单的申请日期：yyyy-mm-dd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展开详情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显示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此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收起详情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收起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次订单的个人资质信息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订单</w:t>
            </w:r>
            <w:r>
              <w:rPr>
                <w:rFonts w:ascii="微软雅黑" w:hAnsi="微软雅黑" w:eastAsia="微软雅黑"/>
                <w:szCs w:val="21"/>
              </w:rPr>
              <w:t>状态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 xml:space="preserve">一期不显示订单状态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产品名称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导出</w:t>
            </w:r>
            <w:r>
              <w:rPr>
                <w:rFonts w:ascii="微软雅黑" w:hAnsi="微软雅黑" w:eastAsia="微软雅黑"/>
                <w:szCs w:val="21"/>
              </w:rPr>
              <w:t>订单库中的</w:t>
            </w:r>
            <w:r>
              <w:rPr>
                <w:rFonts w:hint="eastAsia" w:ascii="微软雅黑" w:hAnsi="微软雅黑" w:eastAsia="微软雅黑"/>
                <w:szCs w:val="21"/>
              </w:rPr>
              <w:t>办理</w:t>
            </w:r>
            <w:r>
              <w:rPr>
                <w:rFonts w:ascii="微软雅黑" w:hAnsi="微软雅黑" w:eastAsia="微软雅黑"/>
                <w:szCs w:val="21"/>
              </w:rPr>
              <w:t>此此订单的经销商并全部展示；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24" w:name="_更换城市"/>
      <w:bookmarkEnd w:id="24"/>
      <w:bookmarkStart w:id="25" w:name="_更换城市_1"/>
      <w:bookmarkEnd w:id="25"/>
      <w:r>
        <w:rPr>
          <w:rFonts w:ascii="微软雅黑" w:hAnsi="微软雅黑" w:eastAsia="微软雅黑"/>
          <w:sz w:val="21"/>
          <w:szCs w:val="21"/>
        </w:rPr>
        <w:t>更换城市页</w:t>
      </w:r>
    </w:p>
    <w:p>
      <w:r>
        <w:fldChar w:fldCharType="begin"/>
      </w:r>
      <w:r>
        <w:instrText xml:space="preserve">HYPERLINK "http://m.pcauto.com.cn/auto/ask-sg2734.html" \l "ad=4317" </w:instrText>
      </w:r>
      <w:r>
        <w:fldChar w:fldCharType="separate"/>
      </w:r>
      <w:r>
        <w:rPr>
          <w:rStyle w:val="15"/>
        </w:rPr>
        <w:t>http://m.pcauto.com.cn/auto/ask-sg2734.html#ad=4317</w:t>
      </w:r>
      <w:r>
        <w:fldChar w:fldCharType="end"/>
      </w:r>
      <w:r>
        <w:t xml:space="preserve"> 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60" o:spid="_x0000_s1093" type="#_x0000_t75" style="height:294.8pt;width:165.6pt;rotation:0f;" o:ole="f" fillcolor="#FFFFFF" filled="f" o:preferrelative="t" stroked="f" coordorigin="0,0" coordsize="21600,21600">
            <v:fill on="f" color2="#FFFFFF" focus="0%"/>
            <v:imagedata gain="65536f" blacklevel="0f" gamma="0" o:title="" r:id="rId7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"p=选择地区"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http://192.168.120.91/wap081201/#p=选择地区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Fonts w:ascii="微软雅黑" w:hAnsi="微软雅黑" w:eastAsia="微软雅黑"/>
                <w:szCs w:val="21"/>
              </w:rPr>
              <w:t>城市</w:t>
            </w:r>
            <w:r>
              <w:rPr>
                <w:rFonts w:hint="eastAsia" w:ascii="微软雅黑" w:hAnsi="微软雅黑" w:eastAsia="微软雅黑"/>
                <w:szCs w:val="21"/>
              </w:rPr>
              <w:t>，有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切换</w:t>
      </w:r>
      <w:r>
        <w:rPr>
          <w:rFonts w:ascii="微软雅黑" w:hAnsi="微软雅黑" w:eastAsia="微软雅黑"/>
          <w:sz w:val="21"/>
          <w:szCs w:val="21"/>
        </w:rPr>
        <w:t>城市</w:t>
      </w:r>
    </w:p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与</w:t>
      </w:r>
      <w:r>
        <w:rPr>
          <w:rFonts w:ascii="微软雅黑" w:hAnsi="微软雅黑" w:eastAsia="微软雅黑"/>
          <w:b/>
          <w:bCs/>
          <w:szCs w:val="21"/>
        </w:rPr>
        <w:t>汽车网线上页面一致</w:t>
      </w:r>
    </w:p>
    <w:p>
      <w:r>
        <w:fldChar w:fldCharType="begin"/>
      </w:r>
      <w:r>
        <w:instrText xml:space="preserve">HYPERLINK "http://m.pcauto.com.cn/auto/ask-sg2734.html" \l "ad=4317" </w:instrText>
      </w:r>
      <w:r>
        <w:fldChar w:fldCharType="separate"/>
      </w:r>
      <w:r>
        <w:rPr>
          <w:rStyle w:val="15"/>
        </w:rPr>
        <w:t>http://m.pcauto.com.cn/auto/ask-sg2734.html#ad=4317</w:t>
      </w:r>
      <w:r>
        <w:fldChar w:fldCharType="end"/>
      </w:r>
      <w:r>
        <w:t xml:space="preserve"> </w:t>
      </w:r>
    </w:p>
    <w:p>
      <w:pPr>
        <w:pStyle w:val="3"/>
      </w:pPr>
      <w:r>
        <w:rPr>
          <w:rFonts w:hint="eastAsia"/>
        </w:rPr>
        <w:t>城市定位</w:t>
      </w:r>
      <w:r>
        <w:t>功能</w:t>
      </w:r>
    </w:p>
    <w:p>
      <w:pPr>
        <w:pStyle w:val="19"/>
        <w:numPr>
          <w:ilvl w:val="0"/>
          <w:numId w:val="63"/>
        </w:numPr>
        <w:ind w:firstLineChars="0"/>
      </w:pPr>
      <w:r>
        <w:t>用户首次</w:t>
      </w:r>
      <w:r>
        <w:rPr>
          <w:rFonts w:hint="eastAsia"/>
        </w:rPr>
        <w:t>进入汽车</w:t>
      </w:r>
      <w:r>
        <w:t>金融网</w:t>
      </w:r>
      <w:r>
        <w:rPr>
          <w:rFonts w:hint="eastAsia"/>
        </w:rPr>
        <w:t>WAP</w:t>
      </w:r>
      <w:r>
        <w:t>时，</w:t>
      </w:r>
      <w:r>
        <w:rPr>
          <w:rFonts w:hint="eastAsia"/>
        </w:rPr>
        <w:t>系统</w:t>
      </w:r>
      <w:r>
        <w:t>默认提示用户</w:t>
      </w:r>
      <w:r>
        <w:rPr>
          <w:rFonts w:hint="eastAsia"/>
        </w:rPr>
        <w:t>是否</w:t>
      </w:r>
      <w:r>
        <w:t>读取当前位置</w:t>
      </w:r>
    </w:p>
    <w:p>
      <w:pPr>
        <w:pStyle w:val="19"/>
        <w:numPr>
          <w:ilvl w:val="0"/>
          <w:numId w:val="63"/>
        </w:numPr>
        <w:ind w:firstLineChars="0"/>
      </w:pPr>
      <w:r>
        <w:rPr>
          <w:rFonts w:hint="eastAsia"/>
        </w:rPr>
        <w:t>从汽车网WAP站，进入到汽车</w:t>
      </w:r>
      <w:r>
        <w:t>金融</w:t>
      </w:r>
      <w:r>
        <w:rPr>
          <w:rFonts w:hint="eastAsia"/>
        </w:rPr>
        <w:t>WAP页面</w:t>
      </w:r>
      <w:r>
        <w:t>时</w:t>
      </w:r>
      <w:r>
        <w:rPr>
          <w:rFonts w:hint="eastAsia"/>
        </w:rPr>
        <w:t>，若是</w:t>
      </w:r>
      <w:r>
        <w:t>有</w:t>
      </w:r>
      <w:r>
        <w:rPr>
          <w:rFonts w:hint="eastAsia"/>
        </w:rPr>
        <w:t>地理位置信息，直接延用该</w:t>
      </w:r>
      <w:r>
        <w:t>地址信息</w:t>
      </w:r>
    </w:p>
    <w:p>
      <w:pPr>
        <w:pStyle w:val="7"/>
        <w:numPr>
          <w:ilvl w:val="0"/>
          <w:numId w:val="63"/>
        </w:numPr>
      </w:pPr>
      <w:r>
        <w:t>当</w:t>
      </w:r>
      <w:r>
        <w:rPr>
          <w:rFonts w:hint="eastAsia"/>
        </w:rPr>
        <w:t>由于未知原因暂时定位不到用户的地理位置信息，默认帮用选中</w:t>
      </w:r>
      <w:r>
        <w:t>北京城市</w:t>
      </w:r>
    </w:p>
    <w:p>
      <w:pPr>
        <w:pStyle w:val="7"/>
        <w:ind w:left="480"/>
      </w:pPr>
    </w:p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26" w:name="_询价"/>
      <w:bookmarkEnd w:id="26"/>
      <w:r>
        <w:rPr>
          <w:rFonts w:ascii="微软雅黑" w:hAnsi="微软雅黑" w:eastAsia="微软雅黑"/>
          <w:sz w:val="21"/>
          <w:szCs w:val="21"/>
        </w:rPr>
        <w:t>询价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询价页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97" o:spid="_x0000_s1094" type="#_x0000_t75" style="height:172.2pt;width:10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7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"p=没有金融产品_询价页面_"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p=没有金融产品_询价页面_</w:t>
      </w:r>
      <w:r>
        <w:fldChar w:fldCharType="end"/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页面顶部／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询低价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ascii="微软雅黑" w:hAns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没有产品询价页经销商露出规则，询价接口：</w:t>
            </w:r>
          </w:p>
          <w:p>
            <w:pPr>
              <w:rPr>
                <w:rFonts w:hint="eastAsia"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这个是线上的接口，麻烦开发或QA，调开发或测试的地址就可以</w:t>
            </w:r>
          </w:p>
          <w:p>
            <w:pPr>
              <w:rPr>
                <w:rFonts w:hint="eastAsia"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rid：城市ID</w:t>
            </w:r>
          </w:p>
          <w:p>
            <w:pPr>
              <w:rPr>
                <w:rFonts w:hint="eastAsia"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sgid：车系ID</w:t>
            </w:r>
          </w:p>
          <w:p>
            <w:pPr>
              <w:rPr>
                <w:rFonts w:hint="eastAsia"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type：报名类型 （0：询价，2：预约试驾，置换购车）</w:t>
            </w:r>
          </w:p>
        </w:tc>
      </w:tr>
    </w:tbl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询价</w:t>
      </w:r>
      <w:r>
        <w:rPr>
          <w:rFonts w:hint="eastAsia" w:ascii="微软雅黑" w:hAnsi="微软雅黑" w:eastAsia="微软雅黑"/>
          <w:szCs w:val="21"/>
        </w:rPr>
        <w:t>接口</w:t>
      </w:r>
      <w:r>
        <w:rPr>
          <w:rFonts w:ascii="微软雅黑" w:hAnsi="微软雅黑" w:eastAsia="微软雅黑"/>
          <w:szCs w:val="21"/>
        </w:rPr>
        <w:t>：</w:t>
      </w:r>
    </w:p>
    <w:p>
      <w:pPr>
        <w:rPr>
          <w:rFonts w:hint="eastAsia" w:ascii="微软雅黑" w:hAnsi="微软雅黑" w:eastAsia="微软雅黑"/>
          <w:szCs w:val="21"/>
        </w:rPr>
      </w:pPr>
      <w:r>
        <w:fldChar w:fldCharType="begin"/>
      </w:r>
      <w:r>
        <w:instrText xml:space="preserve">HYPERLINK "http://price.pcauto.com.cn/dealer/interface/order/recommend_dealer.jsp?rid=1&amp;sgid=3543&amp;type=0&amp;callback=list"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http://price.pcauto.com.cn/dealer/interface/order/recommend_dealer.jsp?rid=1&amp;sgid=3543&amp;type=0&amp;callback=list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27" w:name="_询价成功页"/>
      <w:bookmarkEnd w:id="27"/>
      <w:r>
        <w:rPr>
          <w:rFonts w:hint="eastAsia" w:ascii="微软雅黑" w:hAnsi="微软雅黑" w:eastAsia="微软雅黑"/>
          <w:sz w:val="21"/>
          <w:szCs w:val="21"/>
        </w:rPr>
        <w:t>询价</w:t>
      </w:r>
      <w:r>
        <w:rPr>
          <w:rFonts w:ascii="微软雅黑" w:hAnsi="微软雅黑" w:eastAsia="微软雅黑"/>
          <w:sz w:val="21"/>
          <w:szCs w:val="21"/>
        </w:rPr>
        <w:t>成功页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b/>
          <w:bCs/>
          <w:kern w:val="2"/>
          <w:sz w:val="21"/>
          <w:szCs w:val="21"/>
          <w:lang w:val="en-US" w:eastAsia="zh-CN" w:bidi="ar-SA"/>
        </w:rPr>
        <w:pict>
          <v:shape id="图片 62" o:spid="_x0000_s1095" type="#_x0000_t75" style="height:250.2pt;width:183.65pt;rotation:0f;" o:ole="f" fillcolor="#FFFFFF" filled="f" o:preferrelative="t" stroked="f" coordorigin="0,0" coordsize="21600,21600">
            <v:fill on="f" color2="#FFFFFF" focus="0%"/>
            <v:imagedata gain="65536f" blacklevel="0f" gamma="0" o:title="" r:id="rId7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</w:t>
      </w:r>
      <w:commentRangeStart w:id="15"/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23" o:spid="_x0000_s1096" type="#_x0000_t75" style="height:252.2pt;width:189.55pt;rotation:0f;" o:ole="f" fillcolor="#FFFFFF" filled="f" o:preferrelative="t" stroked="f" coordorigin="0,0" coordsize="21600,21600">
            <v:fill on="f" color2="#FFFFFF" focus="0%"/>
            <v:imagedata gain="65536f" blacklevel="0f" gamma="0" o:title="" r:id="rId73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5"/>
      <w:r>
        <w:rPr>
          <w:rStyle w:val="16"/>
        </w:rPr>
        <w:commentReference w:id="15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"p=询价成功页面"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http://192.168.120.91/wap081201/#p=询价成功页面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7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6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33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33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33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询价成功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申请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提示</w:t>
            </w:r>
          </w:p>
        </w:tc>
        <w:tc>
          <w:tcPr>
            <w:tcW w:w="6775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尊敬的xxx，信息提交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成功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将会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经销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商联系您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车贷网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微信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服务号</w:t>
            </w:r>
            <w:r>
              <w:fldChar w:fldCharType="begin"/>
            </w:r>
            <w:r>
              <w:instrText xml:space="preserve">HYPERLINK  \l "_二维码图片_2"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二维码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保存图片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将</w:t>
            </w:r>
            <w:r>
              <w:rPr>
                <w:rFonts w:ascii="微软雅黑" w:hAnsi="微软雅黑" w:eastAsia="微软雅黑"/>
                <w:szCs w:val="21"/>
              </w:rPr>
              <w:t>图片保存至手机系统</w:t>
            </w:r>
            <w:r>
              <w:rPr>
                <w:rFonts w:hint="eastAsia" w:ascii="微软雅黑" w:hAnsi="微软雅黑" w:eastAsia="微软雅黑"/>
                <w:szCs w:val="21"/>
              </w:rPr>
              <w:t>相册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复制</w:t>
            </w:r>
            <w:r>
              <w:rPr>
                <w:rFonts w:hint="eastAsia" w:ascii="微软雅黑" w:hAnsi="微软雅黑" w:eastAsia="微软雅黑"/>
                <w:szCs w:val="21"/>
              </w:rPr>
              <w:t>公众号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将公众号（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pcautojr</w:t>
            </w:r>
            <w:r>
              <w:rPr>
                <w:rFonts w:ascii="微软雅黑" w:hAnsi="微软雅黑" w:eastAsia="微软雅黑"/>
                <w:szCs w:val="21"/>
              </w:rPr>
              <w:t>）复制至手机剪贴板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返回首页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点击返回首页</w:t>
            </w:r>
          </w:p>
        </w:tc>
      </w:tr>
    </w:tbl>
    <w:p>
      <w:pPr>
        <w:pStyle w:val="2"/>
      </w:pPr>
      <w:bookmarkStart w:id="28" w:name="_计算公式"/>
      <w:bookmarkEnd w:id="28"/>
      <w:bookmarkStart w:id="29" w:name="_计算公式_1"/>
      <w:bookmarkEnd w:id="29"/>
      <w:bookmarkStart w:id="30" w:name="_计算公式_2"/>
      <w:bookmarkEnd w:id="30"/>
      <w:bookmarkStart w:id="31" w:name="_计算公式_3"/>
      <w:bookmarkEnd w:id="31"/>
      <w:bookmarkStart w:id="32" w:name="_计算公式_4"/>
      <w:bookmarkEnd w:id="32"/>
      <w:bookmarkStart w:id="33" w:name="_计算公式_5"/>
      <w:bookmarkEnd w:id="33"/>
      <w:bookmarkStart w:id="34" w:name="_计算公式_6"/>
      <w:bookmarkEnd w:id="34"/>
      <w:bookmarkStart w:id="35" w:name="_计算公式_7"/>
      <w:bookmarkEnd w:id="35"/>
      <w:r>
        <w:t>微信</w:t>
      </w:r>
    </w:p>
    <w:p>
      <w:pPr>
        <w:pStyle w:val="3"/>
        <w:rPr>
          <w:rFonts w:ascii="Calibri" w:hAnsi="Calibri" w:cs="Arial"/>
          <w:b w:val="0"/>
          <w:bCs w:val="0"/>
          <w:color w:val="262626"/>
          <w:kern w:val="0"/>
          <w:szCs w:val="24"/>
        </w:rPr>
      </w:pPr>
      <w:r>
        <w:rPr>
          <w:rFonts w:hint="eastAsia" w:ascii="Calibri" w:hAnsi="Calibri" w:cs="Arial"/>
          <w:b w:val="0"/>
          <w:bCs w:val="0"/>
          <w:color w:val="262626"/>
          <w:kern w:val="0"/>
          <w:szCs w:val="24"/>
        </w:rPr>
        <w:t>用户</w:t>
      </w:r>
      <w:r>
        <w:rPr>
          <w:rFonts w:ascii="Calibri" w:hAnsi="Calibri" w:cs="Arial"/>
          <w:b w:val="0"/>
          <w:bCs w:val="0"/>
          <w:color w:val="262626"/>
          <w:kern w:val="0"/>
          <w:szCs w:val="24"/>
        </w:rPr>
        <w:t>完成申请（WAP＋</w:t>
      </w:r>
      <w:r>
        <w:rPr>
          <w:rFonts w:hint="eastAsia" w:ascii="Calibri" w:hAnsi="Calibri" w:cs="Arial"/>
          <w:b w:val="0"/>
          <w:bCs w:val="0"/>
          <w:color w:val="262626"/>
          <w:kern w:val="0"/>
          <w:szCs w:val="24"/>
        </w:rPr>
        <w:t>PC</w:t>
      </w:r>
      <w:r>
        <w:rPr>
          <w:rFonts w:ascii="Calibri" w:hAnsi="Calibri" w:cs="Arial"/>
          <w:b w:val="0"/>
          <w:bCs w:val="0"/>
          <w:color w:val="262626"/>
          <w:kern w:val="0"/>
          <w:szCs w:val="24"/>
        </w:rPr>
        <w:t>），微信端扫码接收订单信息</w:t>
      </w:r>
    </w:p>
    <w:p/>
    <w:p>
      <w:pPr>
        <w:pStyle w:val="3"/>
      </w:pPr>
      <w:r>
        <w:rPr>
          <w:rFonts w:hint="eastAsia"/>
        </w:rPr>
        <w:t>WA</w:t>
      </w:r>
      <w:r>
        <w:rPr>
          <w:rFonts w:ascii="Calibri" w:hAnsi="Calibri"/>
        </w:rPr>
        <w:t>P站中关</w:t>
      </w:r>
      <w:r>
        <w:rPr>
          <w:rFonts w:hint="eastAsia"/>
        </w:rPr>
        <w:t>注微信</w:t>
      </w:r>
      <w:r>
        <w:t>页面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9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页面名称</w:t>
            </w:r>
          </w:p>
        </w:tc>
        <w:tc>
          <w:tcPr>
            <w:tcW w:w="280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二维码是否</w:t>
            </w:r>
            <w:r>
              <w:rPr>
                <w:rFonts w:hint="eastAsia"/>
                <w:b/>
              </w:rPr>
              <w:t>添加</w:t>
            </w:r>
            <w:r>
              <w:rPr>
                <w:b/>
              </w:rPr>
              <w:t>手机参数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r>
              <w:t>信息提交、</w:t>
            </w:r>
            <w:r>
              <w:rPr>
                <w:rFonts w:hint="eastAsia"/>
              </w:rPr>
              <w:t>申请</w:t>
            </w:r>
            <w:r>
              <w:t>成功页（文档10）</w:t>
            </w:r>
          </w:p>
        </w:tc>
        <w:tc>
          <w:tcPr>
            <w:tcW w:w="2801" w:type="dxa"/>
            <w:vAlign w:val="top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r>
              <w:t>询价-</w:t>
            </w:r>
            <w:r>
              <w:rPr>
                <w:rFonts w:hint="eastAsia"/>
              </w:rPr>
              <w:t>询价</w:t>
            </w:r>
            <w:r>
              <w:t>成功页（文档13.2）</w:t>
            </w:r>
          </w:p>
        </w:tc>
        <w:tc>
          <w:tcPr>
            <w:tcW w:w="2801" w:type="dxa"/>
            <w:vAlign w:val="top"/>
          </w:tcPr>
          <w:p>
            <w: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r>
              <w:t>我</w:t>
            </w:r>
            <w:r>
              <w:rPr>
                <w:rFonts w:hint="eastAsia"/>
              </w:rPr>
              <w:t>的</w:t>
            </w:r>
            <w:r>
              <w:t>订单－</w:t>
            </w:r>
            <w:r>
              <w:rPr>
                <w:rFonts w:hint="eastAsia"/>
              </w:rPr>
              <w:t>无</w:t>
            </w:r>
            <w:r>
              <w:t>订单页（文档11.2.2）</w:t>
            </w:r>
          </w:p>
        </w:tc>
        <w:tc>
          <w:tcPr>
            <w:tcW w:w="2801" w:type="dxa"/>
            <w:vAlign w:val="top"/>
          </w:tcPr>
          <w:p>
            <w:r>
              <w:t>否</w:t>
            </w:r>
          </w:p>
        </w:tc>
      </w:tr>
    </w:tbl>
    <w:p>
      <w:pPr>
        <w:pStyle w:val="3"/>
      </w:pPr>
      <w:r>
        <w:rPr>
          <w:rFonts w:hint="eastAsia"/>
        </w:rPr>
        <w:t>微信</w:t>
      </w:r>
      <w:r>
        <w:t>菜单栏</w:t>
      </w:r>
    </w:p>
    <w:p>
      <w:r>
        <w:rPr>
          <w:rFonts w:ascii="Calibri Light" w:hAnsi="Calibri Light" w:eastAsia="宋体" w:cs="Times New Roman"/>
          <w:b/>
          <w:bCs/>
          <w:kern w:val="2"/>
          <w:sz w:val="24"/>
          <w:szCs w:val="32"/>
          <w:lang w:val="en-US" w:eastAsia="zh-CN" w:bidi="ar-SA"/>
        </w:rPr>
        <w:pict>
          <v:shape id="图片 80" o:spid="_x0000_s1097" type="#_x0000_t75" style="height:182.9pt;width:106.5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268"/>
        <w:gridCol w:w="4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一级</w:t>
            </w:r>
            <w:r>
              <w:rPr>
                <w:b/>
              </w:rPr>
              <w:t>菜单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二级菜单</w:t>
            </w:r>
          </w:p>
        </w:tc>
        <w:tc>
          <w:tcPr>
            <w:tcW w:w="483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跳转地址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我要贷款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t>／／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按车型</w:t>
            </w:r>
          </w:p>
        </w:tc>
        <w:tc>
          <w:tcPr>
            <w:tcW w:w="4830" w:type="dxa"/>
            <w:vAlign w:val="top"/>
          </w:tcPr>
          <w:p>
            <w:r>
              <w:t>跳转到按车</w:t>
            </w:r>
            <w:r>
              <w:rPr>
                <w:rFonts w:hint="eastAsia"/>
              </w:rPr>
              <w:t>型</w:t>
            </w:r>
            <w:r>
              <w:t>选产品－</w:t>
            </w:r>
            <w:r>
              <w:fldChar w:fldCharType="begin"/>
            </w:r>
            <w:r>
              <w:instrText xml:space="preserve">HYPERLINK  \l "_选品牌页_1" </w:instrText>
            </w:r>
            <w:r>
              <w:fldChar w:fldCharType="separate"/>
            </w:r>
            <w:r>
              <w:rPr>
                <w:rStyle w:val="15"/>
                <w:rFonts w:hint="eastAsia"/>
              </w:rPr>
              <w:t>选</w:t>
            </w:r>
            <w:r>
              <w:rPr>
                <w:rStyle w:val="15"/>
              </w:rPr>
              <w:t>品牌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按预算</w:t>
            </w:r>
          </w:p>
        </w:tc>
        <w:tc>
          <w:tcPr>
            <w:tcW w:w="4830" w:type="dxa"/>
            <w:vAlign w:val="top"/>
          </w:tcPr>
          <w:p>
            <w:r>
              <w:fldChar w:fldCharType="begin"/>
            </w:r>
            <w:r>
              <w:instrText xml:space="preserve">HYPERLINK  \l "_按预算选车页_1" </w:instrText>
            </w:r>
            <w:r>
              <w:fldChar w:fldCharType="separate"/>
            </w:r>
            <w:r>
              <w:rPr>
                <w:rStyle w:val="15"/>
              </w:rPr>
              <w:t>跳转到按预算选车页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车贷小</w:t>
            </w:r>
            <w:r>
              <w:rPr>
                <w:rFonts w:hint="eastAsia"/>
              </w:rPr>
              <w:t>秘</w:t>
            </w:r>
          </w:p>
        </w:tc>
        <w:tc>
          <w:tcPr>
            <w:tcW w:w="4830" w:type="dxa"/>
            <w:vAlign w:val="top"/>
          </w:tcPr>
          <w:p>
            <w:r>
              <w:fldChar w:fldCharType="begin"/>
            </w:r>
            <w:r>
              <w:instrText xml:space="preserve">HYPERLINK  \l "_提交个人资质页_1" </w:instrText>
            </w:r>
            <w:r>
              <w:fldChar w:fldCharType="separate"/>
            </w:r>
            <w:r>
              <w:rPr>
                <w:rStyle w:val="15"/>
              </w:rPr>
              <w:t>跳转到提交个人资质页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我的订单</w:t>
            </w:r>
          </w:p>
        </w:tc>
        <w:tc>
          <w:tcPr>
            <w:tcW w:w="4830" w:type="dxa"/>
            <w:vAlign w:val="top"/>
          </w:tcPr>
          <w:p>
            <w:r>
              <w:t>跳转到</w:t>
            </w:r>
            <w:r>
              <w:fldChar w:fldCharType="begin"/>
            </w:r>
            <w:r>
              <w:instrText xml:space="preserve">HYPERLINK  \l "_我的订单" </w:instrText>
            </w:r>
            <w:r>
              <w:fldChar w:fldCharType="separate"/>
            </w:r>
            <w:r>
              <w:rPr>
                <w:rStyle w:val="15"/>
              </w:rPr>
              <w:t>我的订单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贷款资讯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t>跳转到</w:t>
            </w:r>
            <w:r>
              <w:fldChar w:fldCharType="begin"/>
            </w:r>
            <w:r>
              <w:instrText xml:space="preserve">HYPERLINK  \l "_贷款资讯" </w:instrText>
            </w:r>
            <w:r>
              <w:fldChar w:fldCharType="separate"/>
            </w:r>
            <w:r>
              <w:rPr>
                <w:rStyle w:val="15"/>
              </w:rPr>
              <w:t>贷款资讯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关于我们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rPr>
                <w:rFonts w:hint="eastAsia"/>
              </w:rPr>
              <w:t>跳转到</w:t>
            </w:r>
            <w:r>
              <w:fldChar w:fldCharType="begin"/>
            </w:r>
            <w:r>
              <w:instrText xml:space="preserve">HYPERLINK  \l "_关于我们" </w:instrText>
            </w:r>
            <w:r>
              <w:fldChar w:fldCharType="separate"/>
            </w:r>
            <w:r>
              <w:rPr>
                <w:rStyle w:val="15"/>
              </w:rPr>
              <w:t>关于我们</w:t>
            </w:r>
            <w:r>
              <w:fldChar w:fldCharType="end"/>
            </w:r>
          </w:p>
        </w:tc>
      </w:tr>
    </w:tbl>
    <w:p/>
    <w:p>
      <w:pPr>
        <w:pStyle w:val="3"/>
      </w:pPr>
      <w:r>
        <w:t>微信openID（</w:t>
      </w:r>
      <w:r>
        <w:rPr>
          <w:rFonts w:hint="eastAsia"/>
        </w:rPr>
        <w:t>一期</w:t>
      </w:r>
      <w:r>
        <w:t>制作，pc</w:t>
      </w:r>
      <w:r>
        <w:rPr>
          <w:rFonts w:hint="eastAsia"/>
        </w:rPr>
        <w:t>制作</w:t>
      </w:r>
      <w:r>
        <w:t>的</w:t>
      </w:r>
      <w:r>
        <w:rPr>
          <w:rFonts w:hint="eastAsia"/>
        </w:rPr>
        <w:t>同事</w:t>
      </w:r>
      <w:r>
        <w:t>会在九月10</w:t>
      </w:r>
      <w:r>
        <w:rPr>
          <w:rFonts w:hint="eastAsia"/>
        </w:rPr>
        <w:t>号</w:t>
      </w:r>
      <w:r>
        <w:t>前</w:t>
      </w:r>
      <w:r>
        <w:rPr>
          <w:rFonts w:hint="eastAsia"/>
        </w:rPr>
        <w:t>协调</w:t>
      </w:r>
      <w:r>
        <w:t>完成这个功能）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21" o:spid="_x0000_s1098" type="#_x0000_t75" style="height:331.5pt;width:27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7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</w:pPr>
      <w:r>
        <w:rPr>
          <w:rFonts w:ascii="Calibri" w:hAnsi="Calibri" w:cs="Arial"/>
          <w:b/>
          <w:bCs w:val="0"/>
          <w:color w:val="262626"/>
          <w:kern w:val="0"/>
          <w:szCs w:val="24"/>
        </w:rPr>
        <w:t>用</w:t>
      </w:r>
      <w:r>
        <w:rPr>
          <w:rFonts w:hint="eastAsia" w:ascii="Calibri" w:hAnsi="Calibri" w:cs="Arial"/>
          <w:b/>
          <w:bCs w:val="0"/>
          <w:color w:val="262626"/>
          <w:kern w:val="0"/>
          <w:szCs w:val="24"/>
        </w:rPr>
        <w:t>户</w:t>
      </w:r>
      <w:r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  <w:t>完成申请</w:t>
      </w:r>
      <w:r>
        <w:rPr>
          <w:rFonts w:ascii="Calibri" w:hAnsi="Calibri" w:cs="Arial"/>
          <w:b/>
          <w:bCs w:val="0"/>
          <w:color w:val="262626"/>
          <w:kern w:val="0"/>
          <w:szCs w:val="24"/>
        </w:rPr>
        <w:t>（WAP＋</w:t>
      </w:r>
      <w:r>
        <w:rPr>
          <w:rFonts w:hint="eastAsia" w:ascii="Calibri" w:hAnsi="Calibri" w:cs="Arial"/>
          <w:b/>
          <w:bCs w:val="0"/>
          <w:color w:val="262626"/>
          <w:kern w:val="0"/>
          <w:szCs w:val="24"/>
        </w:rPr>
        <w:t>PC</w:t>
      </w:r>
      <w:r>
        <w:rPr>
          <w:rFonts w:ascii="Calibri" w:hAnsi="Calibri" w:cs="Arial"/>
          <w:b/>
          <w:bCs w:val="0"/>
          <w:color w:val="262626"/>
          <w:kern w:val="0"/>
          <w:szCs w:val="24"/>
        </w:rPr>
        <w:t>）</w:t>
      </w:r>
      <w:r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  <w:t>，微信端扫码接收订单信息</w:t>
      </w:r>
    </w:p>
    <w:p>
      <w:r>
        <w:fldChar w:fldCharType="begin"/>
      </w:r>
      <w:r>
        <w:instrText xml:space="preserve">HYPERLINK "http://trac.pc.com.cn/mobile/pototype/pcauto-finance/weixin/pre4/" \l "p=2_1扫码关注微信号接收订单信息" </w:instrText>
      </w:r>
      <w:r>
        <w:fldChar w:fldCharType="separate"/>
      </w:r>
      <w:r>
        <w:rPr>
          <w:rStyle w:val="15"/>
          <w:rFonts w:hint="eastAsia"/>
        </w:rPr>
        <w:t>http://trac.pc.com.cn/mobile/pototype/pcauto-finance/weixin/pre4/ - p=2_1扫码关注微信号接收订单信息</w:t>
      </w:r>
      <w:r>
        <w:fldChar w:fldCharType="end"/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565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rPr>
                <w:rFonts w:hint="eastAsia"/>
              </w:rPr>
              <w:t>PC</w:t>
            </w:r>
            <w:r>
              <w:t>端</w:t>
            </w:r>
            <w:r>
              <w:rPr>
                <w:rFonts w:hint="eastAsia"/>
              </w:rPr>
              <w:t>扫</w:t>
            </w:r>
            <w:r>
              <w:t>二维码处</w:t>
            </w:r>
          </w:p>
        </w:tc>
        <w:tc>
          <w:tcPr>
            <w:tcW w:w="6565" w:type="dxa"/>
            <w:vAlign w:val="top"/>
          </w:tcPr>
          <w:p>
            <w:r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pict>
                <v:shape id="图片 15" o:spid="_x0000_s1099" type="#_x0000_t75" style="height:192.65pt;width:298.5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rPr>
                <w:rFonts w:hint="eastAsia"/>
              </w:rPr>
              <w:t>WAP</w:t>
            </w:r>
            <w:r>
              <w:t>端</w:t>
            </w:r>
            <w:r>
              <w:rPr>
                <w:rFonts w:hint="eastAsia"/>
              </w:rPr>
              <w:t>扫</w:t>
            </w:r>
            <w:r>
              <w:t>二维码处</w:t>
            </w:r>
          </w:p>
        </w:tc>
        <w:tc>
          <w:tcPr>
            <w:tcW w:w="6565" w:type="dxa"/>
            <w:vAlign w:val="top"/>
          </w:tcPr>
          <w:p>
            <w:r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pict>
                <v:shape id="图片 16" o:spid="_x0000_s1100" type="#_x0000_t75" style="height:220.05pt;width:148.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</w:pPr>
      <w:r>
        <w:rPr>
          <w:rFonts w:hint="eastAsia"/>
        </w:rPr>
        <w:t>微信推送</w:t>
      </w:r>
      <w:r>
        <w:t>信息（待定）</w:t>
      </w:r>
      <w:r>
        <w:rPr>
          <w:rFonts w:hint="eastAsia"/>
        </w:rPr>
        <w:t>及</w:t>
      </w:r>
      <w:r>
        <w:t>页面跳转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22" o:spid="_x0000_s1101" type="#_x0000_t75" style="height:283pt;width:159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    </w:t>
      </w:r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26" o:spid="_x0000_s1102" type="#_x0000_t75" style="height:283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7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4"/>
        </w:numPr>
        <w:ind w:firstLineChars="0"/>
      </w:pPr>
      <w:r>
        <w:rPr>
          <w:rFonts w:hint="eastAsia"/>
        </w:rPr>
        <w:t>具体</w:t>
      </w:r>
      <w:r>
        <w:t>模版待</w:t>
      </w:r>
      <w:r>
        <w:rPr>
          <w:rFonts w:hint="eastAsia"/>
        </w:rPr>
        <w:t>向</w:t>
      </w:r>
      <w:r>
        <w:t>微信</w:t>
      </w:r>
      <w:r>
        <w:rPr>
          <w:rFonts w:hint="eastAsia"/>
        </w:rPr>
        <w:t>申请</w:t>
      </w:r>
      <w:r>
        <w:t>后再定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7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709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信息名称</w:t>
            </w:r>
          </w:p>
        </w:tc>
        <w:tc>
          <w:tcPr>
            <w:tcW w:w="7098" w:type="dxa"/>
            <w:vAlign w:val="top"/>
          </w:tcPr>
          <w:p>
            <w:r>
              <w:t>新订单</w:t>
            </w:r>
            <w:r>
              <w:rPr>
                <w:rFonts w:hint="eastAsia"/>
              </w:rPr>
              <w:t>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日期</w:t>
            </w:r>
          </w:p>
        </w:tc>
        <w:tc>
          <w:tcPr>
            <w:tcW w:w="7098" w:type="dxa"/>
            <w:vAlign w:val="top"/>
          </w:tcPr>
          <w:p>
            <w:r>
              <w:t>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提示文案</w:t>
            </w:r>
          </w:p>
        </w:tc>
        <w:tc>
          <w:tcPr>
            <w:tcW w:w="7098" w:type="dxa"/>
            <w:vAlign w:val="top"/>
          </w:tcPr>
          <w:p>
            <w:r>
              <w:t>您的订单申请已</w:t>
            </w:r>
            <w:r>
              <w:rPr>
                <w:rFonts w:hint="eastAsia"/>
              </w:rPr>
              <w:t>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提交时间</w:t>
            </w:r>
          </w:p>
        </w:tc>
        <w:tc>
          <w:tcPr>
            <w:tcW w:w="7098" w:type="dxa"/>
            <w:vAlign w:val="top"/>
          </w:tcPr>
          <w:p>
            <w:r>
              <w:t>mm-dd-hh-ss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订单类型</w:t>
            </w:r>
          </w:p>
        </w:tc>
        <w:tc>
          <w:tcPr>
            <w:tcW w:w="7098" w:type="dxa"/>
            <w:vAlign w:val="top"/>
          </w:tcPr>
          <w:p>
            <w:r>
              <w:t>贷款</w:t>
            </w:r>
            <w:r>
              <w:rPr>
                <w:rFonts w:hint="eastAsia"/>
              </w:rPr>
              <w:t>买车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rPr>
                <w:rFonts w:hint="eastAsia"/>
              </w:rPr>
              <w:t>意向</w:t>
            </w:r>
            <w:r>
              <w:t>车型</w:t>
            </w:r>
          </w:p>
        </w:tc>
        <w:tc>
          <w:tcPr>
            <w:tcW w:w="7098" w:type="dxa"/>
            <w:vAlign w:val="top"/>
          </w:tcPr>
          <w:p>
            <w:r>
              <w:rPr>
                <w:rFonts w:hint="eastAsia"/>
              </w:rPr>
              <w:t>车型</w:t>
            </w:r>
            <w: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购车城市</w:t>
            </w:r>
          </w:p>
        </w:tc>
        <w:tc>
          <w:tcPr>
            <w:tcW w:w="7098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金融产品</w:t>
            </w:r>
          </w:p>
        </w:tc>
        <w:tc>
          <w:tcPr>
            <w:tcW w:w="7098" w:type="dxa"/>
            <w:vAlign w:val="top"/>
          </w:tcPr>
          <w:p>
            <w:r>
              <w:t>机构名称、</w:t>
            </w:r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联系信息</w:t>
            </w:r>
          </w:p>
        </w:tc>
        <w:tc>
          <w:tcPr>
            <w:tcW w:w="7098" w:type="dxa"/>
            <w:vAlign w:val="top"/>
          </w:tcPr>
          <w:p>
            <w:r>
              <w:t>姓名、</w:t>
            </w:r>
            <w:r>
              <w:rPr>
                <w:rFonts w:hint="eastAsia"/>
              </w:rPr>
              <w:t>手机</w:t>
            </w:r>
            <w:r>
              <w:t>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8" w:type="dxa"/>
            <w:vAlign w:val="top"/>
          </w:tcPr>
          <w:p>
            <w:r>
              <w:t>详情</w:t>
            </w:r>
          </w:p>
        </w:tc>
        <w:tc>
          <w:tcPr>
            <w:tcW w:w="7098" w:type="dxa"/>
            <w:vAlign w:val="top"/>
          </w:tcPr>
          <w:p>
            <w:r>
              <w:t>点击跳转到该订单的详情页</w:t>
            </w:r>
          </w:p>
        </w:tc>
      </w:tr>
    </w:tbl>
    <w:p>
      <w:pPr>
        <w:pStyle w:val="3"/>
      </w:pPr>
      <w:bookmarkStart w:id="36" w:name="_贷款资讯"/>
      <w:bookmarkEnd w:id="36"/>
      <w:r>
        <w:t>贷款</w:t>
      </w:r>
      <w:r>
        <w:rPr>
          <w:rFonts w:hint="eastAsia"/>
        </w:rPr>
        <w:t>资讯</w:t>
      </w:r>
    </w:p>
    <w:p>
      <w:pPr>
        <w:pStyle w:val="4"/>
      </w:pPr>
      <w:r>
        <w:rPr>
          <w:rFonts w:hint="eastAsia"/>
        </w:rPr>
        <w:t>资讯</w:t>
      </w:r>
      <w:r>
        <w:t>列表页</w:t>
      </w:r>
    </w:p>
    <w:p>
      <w:r>
        <w:t>格式</w:t>
      </w:r>
      <w:r>
        <w:rPr>
          <w:rFonts w:hint="eastAsia"/>
        </w:rPr>
        <w:t>套用</w:t>
      </w:r>
      <w:r>
        <w:t>微信的资讯列表页</w:t>
      </w:r>
    </w:p>
    <w:p>
      <w:pPr>
        <w:pStyle w:val="4"/>
      </w:pPr>
      <w:r>
        <w:rPr>
          <w:rFonts w:hint="eastAsia"/>
        </w:rPr>
        <w:t>资讯</w:t>
      </w:r>
      <w:r>
        <w:t>详情页</w:t>
      </w:r>
    </w:p>
    <w:p>
      <w:r>
        <w:t>格式</w:t>
      </w:r>
      <w:r>
        <w:rPr>
          <w:rFonts w:hint="eastAsia"/>
        </w:rPr>
        <w:t>套用</w:t>
      </w:r>
      <w:r>
        <w:t>微信的资讯详情页</w:t>
      </w:r>
    </w:p>
    <w:p>
      <w:pPr>
        <w:pStyle w:val="3"/>
      </w:pPr>
      <w:bookmarkStart w:id="37" w:name="_关于我们"/>
      <w:bookmarkEnd w:id="37"/>
      <w:r>
        <w:rPr>
          <w:rFonts w:hint="eastAsia"/>
        </w:rPr>
        <w:t>关于</w:t>
      </w:r>
      <w:r>
        <w:t>我们</w:t>
      </w:r>
    </w:p>
    <w:p>
      <w:r>
        <w:t>页面1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27" o:spid="_x0000_s1103" type="#_x0000_t75" style="height:162.55pt;width:115pt;rotation:0f;" o:ole="f" fillcolor="#FFFFFF" filled="f" o:preferrelative="t" stroked="f" coordorigin="0,0" coordsize="21600,21600">
            <v:fill on="f" color2="#FFFFFF" focus="0%"/>
            <v:imagedata gain="65536f" blacklevel="0f" gamma="0" o:title="" r:id="rId80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</w:t>
      </w:r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30" o:spid="_x0000_s1104" type="#_x0000_t75" style="height:171.2pt;width:122pt;rotation:0f;" o:ole="f" fillcolor="#FFFFFF" filled="f" o:preferrelative="t" stroked="f" coordorigin="0,0" coordsize="21600,21600">
            <v:fill on="f" color2="#FFFFFF" focus="0%"/>
            <v:imagedata gain="65536f" blacklevel="0f" gamma="0" o:title="" r:id="rId81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 </w:t>
      </w:r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32" o:spid="_x0000_s1105" type="#_x0000_t75" style="height:204.1pt;width:144.35pt;rotation:0f;" o:ole="f" fillcolor="#FFFFFF" filled="f" o:preferrelative="t" stroked="f" coordorigin="0,0" coordsize="21600,21600">
            <v:fill on="f" color2="#FFFFFF" focus="0%"/>
            <v:imagedata gain="65536f" blacklevel="0f" gamma="0" o:title="" r:id="rId82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36" o:spid="_x0000_s1106" type="#_x0000_t75" style="height:184.5pt;width:13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3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</w:t>
      </w:r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38" o:spid="_x0000_s1107" type="#_x0000_t75" style="height:181.1pt;width:130.45pt;rotation:0f;" o:ole="f" fillcolor="#FFFFFF" filled="f" o:preferrelative="t" stroked="f" coordorigin="0,0" coordsize="21600,21600">
            <v:fill on="f" color2="#FFFFFF" focus="0%"/>
            <v:imagedata gain="65536f" blacklevel="0f" gamma="0" o:title="" r:id="rId8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计算规则</w:t>
      </w:r>
    </w:p>
    <w:p>
      <w:pPr>
        <w:pStyle w:val="3"/>
        <w:rPr>
          <w:rFonts w:ascii="微软雅黑" w:hAnsi="微软雅黑" w:eastAsia="微软雅黑"/>
          <w:color w:val="000000"/>
          <w:sz w:val="21"/>
          <w:szCs w:val="21"/>
          <w:shd w:val="pct10" w:color="auto" w:fill="FFFFFF"/>
        </w:rPr>
      </w:pPr>
      <w:bookmarkStart w:id="38" w:name="_月供"/>
      <w:bookmarkEnd w:id="38"/>
      <w:bookmarkStart w:id="39" w:name="_月供_1"/>
      <w:bookmarkEnd w:id="39"/>
      <w:bookmarkStart w:id="40" w:name="_月供_2"/>
      <w:bookmarkEnd w:id="40"/>
      <w:bookmarkStart w:id="41" w:name="_月供_3"/>
      <w:bookmarkEnd w:id="41"/>
      <w:bookmarkStart w:id="42" w:name="_月供_4"/>
      <w:bookmarkEnd w:id="42"/>
      <w:bookmarkStart w:id="43" w:name="_月供_5"/>
      <w:bookmarkEnd w:id="43"/>
      <w:bookmarkStart w:id="44" w:name="_月供_6"/>
      <w:bookmarkEnd w:id="44"/>
      <w:r>
        <w:rPr>
          <w:rFonts w:hint="eastAsia" w:ascii="微软雅黑" w:hAnsi="微软雅黑" w:eastAsia="微软雅黑"/>
          <w:color w:val="000000"/>
          <w:sz w:val="21"/>
          <w:szCs w:val="21"/>
          <w:shd w:val="pct10" w:color="auto" w:fill="FFFFFF"/>
        </w:rPr>
        <w:t>月供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等额</w:t>
      </w:r>
      <w:r>
        <w:rPr>
          <w:rFonts w:ascii="微软雅黑" w:hAnsi="微软雅黑" w:eastAsia="微软雅黑"/>
          <w:szCs w:val="21"/>
        </w:rPr>
        <w:t>本息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28" o:spid="_x0000_s1108" type="#_x0000_t75" style="height:70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</w:t>
      </w:r>
      <w:r>
        <w:rPr>
          <w:rFonts w:hint="eastAsia" w:ascii="微软雅黑" w:hAnsi="微软雅黑" w:eastAsia="微软雅黑"/>
          <w:szCs w:val="21"/>
        </w:rPr>
        <w:t>读取</w:t>
      </w:r>
      <w:r>
        <w:rPr>
          <w:rFonts w:ascii="微软雅黑" w:hAnsi="微软雅黑" w:eastAsia="微软雅黑"/>
          <w:szCs w:val="21"/>
        </w:rPr>
        <w:t>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Cs w:val="0"/>
          <w:szCs w:val="21"/>
        </w:rPr>
        <w:fldChar w:fldCharType="end"/>
      </w:r>
      <w:r>
        <w:rPr>
          <w:rFonts w:hint="eastAsia" w:ascii="微软雅黑" w:hAnsi="微软雅黑" w:eastAsia="微软雅黑"/>
          <w:szCs w:val="21"/>
        </w:rPr>
        <w:t>等额</w:t>
      </w:r>
      <w:r>
        <w:rPr>
          <w:rFonts w:ascii="微软雅黑" w:hAnsi="微软雅黑" w:eastAsia="微软雅黑"/>
          <w:szCs w:val="21"/>
        </w:rPr>
        <w:t>本金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29" o:spid="_x0000_s1109" type="#_x0000_t75" style="height:71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 HYPERLINK  \l "_贷款金额_1"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Cs/>
          <w:szCs w:val="21"/>
        </w:rPr>
        <w:fldChar w:fldCharType="end"/>
      </w:r>
      <w:r>
        <w:rPr>
          <w:rFonts w:ascii="微软雅黑" w:hAnsi="微软雅黑" w:eastAsia="微软雅黑"/>
          <w:szCs w:val="21"/>
        </w:rPr>
        <w:t>年利率：读取后台数据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尾款型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尾款</w:t>
      </w:r>
      <w:r>
        <w:rPr>
          <w:rFonts w:hint="eastAsia" w:ascii="微软雅黑" w:hAnsi="微软雅黑" w:eastAsia="微软雅黑"/>
          <w:szCs w:val="21"/>
        </w:rPr>
        <w:t>型</w:t>
      </w:r>
      <w:r>
        <w:rPr>
          <w:rFonts w:ascii="微软雅黑" w:hAnsi="微软雅黑" w:eastAsia="微软雅黑"/>
          <w:szCs w:val="21"/>
        </w:rPr>
        <w:t>（中间无本金的归还，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比例＋</w:t>
      </w:r>
      <w:r>
        <w:rPr>
          <w:rFonts w:hint="eastAsia" w:ascii="微软雅黑" w:hAnsi="微软雅黑" w:eastAsia="微软雅黑"/>
          <w:szCs w:val="21"/>
        </w:rPr>
        <w:t>尾款</w:t>
      </w:r>
      <w:r>
        <w:rPr>
          <w:rFonts w:ascii="微软雅黑" w:hAnsi="微软雅黑" w:eastAsia="微软雅黑"/>
          <w:szCs w:val="21"/>
        </w:rPr>
        <w:t>比例等于100%）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09" o:spid="_x0000_s1110" type="#_x0000_t75" style="height:98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年利率：读取后台数据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"_贷款金额_2"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end"/>
      </w:r>
      <w:r>
        <w:rPr>
          <w:rFonts w:hint="eastAsia" w:ascii="微软雅黑" w:hAnsi="微软雅黑" w:eastAsia="微软雅黑"/>
          <w:szCs w:val="21"/>
        </w:rPr>
        <w:t>尾款</w:t>
      </w:r>
      <w:r>
        <w:rPr>
          <w:rFonts w:ascii="微软雅黑" w:hAnsi="微软雅黑" w:eastAsia="微软雅黑"/>
          <w:szCs w:val="21"/>
        </w:rPr>
        <w:t>型（中间有本金的归还）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14" o:spid="_x0000_s1111" type="#_x0000_t75" style="height:8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</w:t>
      </w:r>
      <w:r>
        <w:rPr>
          <w:rFonts w:hint="eastAsia" w:ascii="微软雅黑" w:hAnsi="微软雅黑" w:eastAsia="微软雅黑"/>
          <w:szCs w:val="21"/>
        </w:rPr>
        <w:t>固定</w:t>
      </w:r>
      <w:r>
        <w:rPr>
          <w:rFonts w:ascii="微软雅黑" w:hAnsi="微软雅黑" w:eastAsia="微软雅黑"/>
          <w:szCs w:val="21"/>
        </w:rPr>
        <w:t>值，</w:t>
      </w:r>
      <w:r>
        <w:rPr>
          <w:rFonts w:hint="eastAsia" w:ascii="微软雅黑" w:hAnsi="微软雅黑" w:eastAsia="微软雅黑"/>
          <w:szCs w:val="21"/>
        </w:rPr>
        <w:t>写</w:t>
      </w:r>
      <w:r>
        <w:rPr>
          <w:rFonts w:ascii="微软雅黑" w:hAnsi="微软雅黑" w:eastAsia="微软雅黑"/>
          <w:szCs w:val="21"/>
        </w:rPr>
        <w:t>死在页面上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车价</w:t>
      </w:r>
      <w:r>
        <w:rPr>
          <w:rFonts w:ascii="微软雅黑" w:hAnsi="微软雅黑" w:eastAsia="微软雅黑"/>
          <w:szCs w:val="21"/>
        </w:rPr>
        <w:t>＝</w:t>
      </w:r>
      <w:r>
        <w:rPr>
          <w:rFonts w:hint="eastAsia" w:ascii="微软雅黑" w:hAnsi="微软雅黑" w:eastAsia="微软雅黑"/>
          <w:szCs w:val="21"/>
        </w:rPr>
        <w:t>经销商</w:t>
      </w:r>
      <w:r>
        <w:rPr>
          <w:rFonts w:ascii="微软雅黑" w:hAnsi="微软雅黑" w:eastAsia="微软雅黑"/>
          <w:szCs w:val="21"/>
        </w:rPr>
        <w:t>平均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"_贷款金额_3"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45" w:name="_总成本"/>
      <w:bookmarkEnd w:id="45"/>
      <w:bookmarkStart w:id="46" w:name="_总成本_1"/>
      <w:bookmarkEnd w:id="46"/>
      <w:bookmarkStart w:id="47" w:name="_总成本_2"/>
      <w:bookmarkEnd w:id="47"/>
      <w:bookmarkStart w:id="48" w:name="_总成本_3"/>
      <w:bookmarkEnd w:id="48"/>
      <w:bookmarkStart w:id="49" w:name="_总成本_4"/>
      <w:bookmarkEnd w:id="49"/>
      <w:bookmarkStart w:id="50" w:name="_总成本_5"/>
      <w:bookmarkEnd w:id="50"/>
      <w:bookmarkStart w:id="51" w:name="_贷款成本"/>
      <w:bookmarkEnd w:id="51"/>
      <w:r>
        <w:rPr>
          <w:rFonts w:ascii="微软雅黑" w:hAnsi="微软雅黑" w:eastAsia="微软雅黑"/>
          <w:b w:val="0"/>
          <w:bCs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/>
          <w:sz w:val="21"/>
          <w:szCs w:val="21"/>
        </w:rPr>
        <w:t>贷款</w:t>
      </w:r>
      <w:r>
        <w:rPr>
          <w:rFonts w:ascii="微软雅黑" w:hAnsi="微软雅黑" w:eastAsia="微软雅黑"/>
          <w:sz w:val="21"/>
          <w:szCs w:val="21"/>
        </w:rPr>
        <w:t>成本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贷款成本=月供之和-贷款金额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52" w:name="_经销商平均报价"/>
      <w:bookmarkEnd w:id="52"/>
      <w:bookmarkStart w:id="53" w:name="_经销商平均报价_1"/>
      <w:bookmarkEnd w:id="53"/>
      <w:r>
        <w:rPr>
          <w:rFonts w:hint="eastAsia" w:ascii="微软雅黑" w:hAnsi="微软雅黑" w:eastAsia="微软雅黑"/>
          <w:sz w:val="21"/>
          <w:szCs w:val="21"/>
        </w:rPr>
        <w:t>经销</w:t>
      </w:r>
      <w:r>
        <w:rPr>
          <w:rFonts w:ascii="微软雅黑" w:hAnsi="微软雅黑" w:eastAsia="微软雅黑"/>
          <w:sz w:val="21"/>
          <w:szCs w:val="21"/>
        </w:rPr>
        <w:t>商平均报价</w:t>
      </w:r>
    </w:p>
    <w:p>
      <w:pPr>
        <w:rPr>
          <w:rFonts w:ascii="微软雅黑" w:hAnsi="微软雅黑" w:eastAsia="微软雅黑"/>
          <w:color w:val="000000"/>
          <w:szCs w:val="21"/>
        </w:rPr>
      </w:pPr>
      <w:r>
        <w:rPr>
          <w:rFonts w:ascii="微软雅黑" w:hAnsi="微软雅黑" w:eastAsia="微软雅黑"/>
          <w:color w:val="000000"/>
          <w:szCs w:val="21"/>
        </w:rPr>
        <w:t>调取车</w:t>
      </w:r>
      <w:r>
        <w:rPr>
          <w:rFonts w:hint="eastAsia" w:ascii="微软雅黑" w:hAnsi="微软雅黑" w:eastAsia="微软雅黑"/>
          <w:color w:val="000000"/>
          <w:szCs w:val="21"/>
        </w:rPr>
        <w:t>商</w:t>
      </w:r>
      <w:r>
        <w:rPr>
          <w:rFonts w:ascii="微软雅黑" w:hAnsi="微软雅黑" w:eastAsia="微软雅黑"/>
          <w:color w:val="000000"/>
          <w:szCs w:val="21"/>
        </w:rPr>
        <w:t>帮的经销商平均报价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当</w:t>
      </w:r>
      <w:r>
        <w:rPr>
          <w:rFonts w:hint="eastAsia" w:ascii="微软雅黑" w:hAnsi="微软雅黑" w:eastAsia="微软雅黑"/>
          <w:szCs w:val="21"/>
        </w:rPr>
        <w:t>该</w:t>
      </w:r>
      <w:r>
        <w:rPr>
          <w:rFonts w:ascii="微软雅黑" w:hAnsi="微软雅黑" w:eastAsia="微软雅黑"/>
          <w:szCs w:val="21"/>
        </w:rPr>
        <w:t>城市下，该车型</w:t>
      </w:r>
      <w:r>
        <w:rPr>
          <w:rFonts w:hint="eastAsia" w:ascii="微软雅黑" w:hAnsi="微软雅黑" w:eastAsia="微软雅黑"/>
          <w:szCs w:val="21"/>
        </w:rPr>
        <w:t>无</w:t>
      </w:r>
      <w:r>
        <w:rPr>
          <w:rFonts w:ascii="微软雅黑" w:hAnsi="微软雅黑" w:eastAsia="微软雅黑"/>
          <w:szCs w:val="21"/>
        </w:rPr>
        <w:t>经销商报价时，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读取该车型的官方报价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42" o:spid="_x0000_s1112" type="#_x0000_t75" style="height:262.55pt;width:157.3pt;rotation:0f;" o:ole="f" fillcolor="#FFFFFF" filled="f" o:preferrelative="t" stroked="f" coordorigin="0,0" coordsize="21600,21600">
            <v:fill on="f" color2="#FFFFFF" focus="0%"/>
            <v:imagedata gain="65536f" blacklevel="0f" gamma="0" o:title="" r:id="rId8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54" w:name="_贷款金额"/>
      <w:bookmarkEnd w:id="54"/>
      <w:bookmarkStart w:id="55" w:name="_贷款金额_1"/>
      <w:bookmarkEnd w:id="55"/>
      <w:bookmarkStart w:id="56" w:name="_贷款金额_2"/>
      <w:bookmarkEnd w:id="56"/>
      <w:bookmarkStart w:id="57" w:name="_贷款金额_3"/>
      <w:bookmarkEnd w:id="57"/>
      <w:bookmarkStart w:id="58" w:name="_首付金额"/>
      <w:bookmarkEnd w:id="58"/>
      <w:r>
        <w:rPr>
          <w:rFonts w:hint="eastAsia" w:ascii="微软雅黑" w:hAnsi="微软雅黑" w:eastAsia="微软雅黑"/>
          <w:sz w:val="21"/>
          <w:szCs w:val="21"/>
        </w:rPr>
        <w:t>首付金额</w:t>
      </w:r>
    </w:p>
    <w:p>
      <w:r>
        <w:rPr>
          <w:rFonts w:hint="eastAsia"/>
        </w:rPr>
        <w:t>首付</w:t>
      </w:r>
      <w:r>
        <w:t>金额＝</w:t>
      </w:r>
      <w:r>
        <w:rPr>
          <w:rFonts w:ascii="微软雅黑" w:hAnsi="微软雅黑" w:eastAsia="微软雅黑"/>
          <w:szCs w:val="21"/>
        </w:rPr>
        <w:t>经销商平均报价＊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59" w:name="_贷款金额_4"/>
      <w:bookmarkEnd w:id="59"/>
      <w:r>
        <w:rPr>
          <w:rFonts w:hint="eastAsia" w:ascii="微软雅黑" w:hAnsi="微软雅黑" w:eastAsia="微软雅黑"/>
          <w:sz w:val="21"/>
          <w:szCs w:val="21"/>
        </w:rPr>
        <w:t>贷款</w:t>
      </w:r>
      <w:r>
        <w:rPr>
          <w:rFonts w:ascii="微软雅黑" w:hAnsi="微软雅黑" w:eastAsia="微软雅黑"/>
          <w:sz w:val="21"/>
          <w:szCs w:val="21"/>
        </w:rPr>
        <w:t>金额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贷款</w:t>
      </w:r>
      <w:r>
        <w:rPr>
          <w:rFonts w:hint="eastAsia" w:ascii="微软雅黑" w:hAnsi="微软雅黑" w:eastAsia="微软雅黑"/>
          <w:szCs w:val="21"/>
        </w:rPr>
        <w:t>金额</w:t>
      </w:r>
      <w:r>
        <w:rPr>
          <w:rFonts w:ascii="微软雅黑" w:hAnsi="微软雅黑" w:eastAsia="微软雅黑"/>
          <w:szCs w:val="21"/>
        </w:rPr>
        <w:t>（贷款总额）＝经销商平均报价＊</w:t>
      </w:r>
      <w:r>
        <w:rPr>
          <w:rFonts w:hint="eastAsia" w:ascii="微软雅黑" w:hAnsi="微软雅黑" w:eastAsia="微软雅黑"/>
          <w:szCs w:val="21"/>
        </w:rPr>
        <w:t>（</w:t>
      </w:r>
      <w:r>
        <w:rPr>
          <w:rFonts w:ascii="微软雅黑" w:hAnsi="微软雅黑" w:eastAsia="微软雅黑"/>
          <w:szCs w:val="21"/>
        </w:rPr>
        <w:t>1—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</w:t>
      </w:r>
      <w:r>
        <w:rPr>
          <w:rFonts w:hint="eastAsia" w:ascii="微软雅黑" w:hAnsi="微软雅黑" w:eastAsia="微软雅黑"/>
          <w:szCs w:val="21"/>
        </w:rPr>
        <w:t>）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"_经销商平均报价"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经销商</w:t>
      </w:r>
      <w:r>
        <w:rPr>
          <w:rStyle w:val="15"/>
          <w:rFonts w:ascii="微软雅黑" w:hAnsi="微软雅黑" w:eastAsia="微软雅黑"/>
          <w:szCs w:val="21"/>
        </w:rPr>
        <w:t>平均报价计算公式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0" w:name="_预计可贷款金额"/>
      <w:bookmarkEnd w:id="60"/>
      <w:bookmarkStart w:id="61" w:name="_预计可贷款金额_1"/>
      <w:bookmarkEnd w:id="61"/>
      <w:bookmarkStart w:id="62" w:name="_预计可贷款金额_2"/>
      <w:bookmarkEnd w:id="62"/>
      <w:r>
        <w:rPr>
          <w:rFonts w:ascii="微软雅黑" w:hAnsi="微软雅黑" w:eastAsia="微软雅黑"/>
          <w:b w:val="0"/>
          <w:bCs w:val="0"/>
          <w:sz w:val="21"/>
          <w:szCs w:val="21"/>
        </w:rPr>
        <w:fldChar w:fldCharType="end"/>
      </w:r>
      <w:r>
        <w:rPr>
          <w:rFonts w:ascii="微软雅黑" w:hAnsi="微软雅黑" w:eastAsia="微软雅黑"/>
          <w:sz w:val="21"/>
          <w:szCs w:val="21"/>
        </w:rPr>
        <w:t>预计</w:t>
      </w:r>
      <w:r>
        <w:rPr>
          <w:rFonts w:hint="eastAsia" w:ascii="微软雅黑" w:hAnsi="微软雅黑" w:eastAsia="微软雅黑"/>
          <w:sz w:val="21"/>
          <w:szCs w:val="21"/>
        </w:rPr>
        <w:t>可贷款金额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63" o:spid="_x0000_s1113" type="#_x0000_t75" style="height:74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9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资质</w:t>
      </w:r>
      <w:r>
        <w:rPr>
          <w:rFonts w:ascii="微软雅黑" w:hAnsi="微软雅黑" w:eastAsia="微软雅黑"/>
          <w:sz w:val="21"/>
          <w:szCs w:val="21"/>
        </w:rPr>
        <w:t>与产品</w:t>
      </w:r>
      <w:r>
        <w:rPr>
          <w:rFonts w:hint="eastAsia" w:ascii="微软雅黑" w:hAnsi="微软雅黑" w:eastAsia="微软雅黑"/>
          <w:sz w:val="21"/>
          <w:szCs w:val="21"/>
        </w:rPr>
        <w:t>逻辑</w:t>
      </w:r>
      <w:r>
        <w:rPr>
          <w:rFonts w:ascii="微软雅黑" w:hAnsi="微软雅黑" w:eastAsia="微软雅黑"/>
          <w:sz w:val="21"/>
          <w:szCs w:val="21"/>
        </w:rPr>
        <w:t>判断公式</w:t>
      </w:r>
    </w:p>
    <w:p>
      <w:pPr>
        <w:pStyle w:val="4"/>
        <w:rPr>
          <w:rFonts w:ascii="微软雅黑" w:hAnsi="微软雅黑" w:eastAsia="微软雅黑"/>
          <w:szCs w:val="21"/>
        </w:rPr>
      </w:pPr>
      <w:bookmarkStart w:id="63" w:name="_正常推荐规则"/>
      <w:bookmarkEnd w:id="63"/>
      <w:bookmarkStart w:id="64" w:name="_正常推荐规则_1"/>
      <w:bookmarkEnd w:id="64"/>
      <w:r>
        <w:rPr>
          <w:rFonts w:ascii="微软雅黑" w:hAnsi="微软雅黑" w:eastAsia="微软雅黑"/>
          <w:szCs w:val="21"/>
        </w:rPr>
        <w:t>正常推荐规则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26" o:spid="_x0000_s1114" type="#_x0000_t75" style="height:263.9pt;width:22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9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有</w:t>
      </w:r>
      <w:r>
        <w:rPr>
          <w:rFonts w:hint="eastAsia" w:ascii="微软雅黑" w:hAnsi="微软雅黑" w:eastAsia="微软雅黑"/>
          <w:szCs w:val="21"/>
        </w:rPr>
        <w:t>金融产品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用户提交的个人资质满足当前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要求的个人资质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推荐金融产品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</w:t>
      </w:r>
      <w:r>
        <w:rPr>
          <w:rFonts w:hint="eastAsia" w:ascii="微软雅黑" w:hAnsi="微软雅黑" w:eastAsia="微软雅黑"/>
          <w:szCs w:val="21"/>
        </w:rPr>
        <w:t>提交</w:t>
      </w:r>
      <w:r>
        <w:rPr>
          <w:rFonts w:ascii="微软雅黑" w:hAnsi="微软雅黑" w:eastAsia="微软雅黑"/>
          <w:szCs w:val="21"/>
        </w:rPr>
        <w:t>的个人资质不满足</w:t>
      </w:r>
      <w:r>
        <w:rPr>
          <w:rFonts w:hint="eastAsia" w:ascii="微软雅黑" w:hAnsi="微软雅黑" w:eastAsia="微软雅黑"/>
          <w:szCs w:val="21"/>
        </w:rPr>
        <w:t>当前</w:t>
      </w:r>
      <w:r>
        <w:rPr>
          <w:rFonts w:ascii="微软雅黑" w:hAnsi="微软雅黑" w:eastAsia="微软雅黑"/>
          <w:szCs w:val="21"/>
        </w:rPr>
        <w:t>机构要求的个人资质，</w:t>
      </w:r>
      <w:r>
        <w:rPr>
          <w:rFonts w:hint="eastAsia" w:ascii="微软雅黑" w:hAnsi="微软雅黑" w:eastAsia="微软雅黑"/>
          <w:szCs w:val="21"/>
        </w:rPr>
        <w:t>但是</w:t>
      </w:r>
      <w:r>
        <w:rPr>
          <w:rFonts w:ascii="微软雅黑" w:hAnsi="微软雅黑" w:eastAsia="微软雅黑"/>
          <w:szCs w:val="21"/>
        </w:rPr>
        <w:t>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</w:t>
      </w:r>
      <w:r>
        <w:rPr>
          <w:rFonts w:hint="eastAsia" w:ascii="微软雅黑" w:hAnsi="微软雅黑" w:eastAsia="微软雅黑"/>
          <w:szCs w:val="21"/>
        </w:rPr>
        <w:t>其他机构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无金融产品（询价）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用户提交的个人资质既</w:t>
      </w:r>
      <w:r>
        <w:rPr>
          <w:rFonts w:hint="eastAsia" w:ascii="微软雅黑" w:hAnsi="微软雅黑" w:eastAsia="微软雅黑"/>
          <w:szCs w:val="21"/>
        </w:rPr>
        <w:t>不满足</w:t>
      </w:r>
      <w:r>
        <w:rPr>
          <w:rFonts w:ascii="微软雅黑" w:hAnsi="微软雅黑" w:eastAsia="微软雅黑"/>
          <w:szCs w:val="21"/>
        </w:rPr>
        <w:t>当前机构要求的个人资质，</w:t>
      </w:r>
      <w:r>
        <w:rPr>
          <w:rFonts w:hint="eastAsia" w:ascii="微软雅黑" w:hAnsi="微软雅黑" w:eastAsia="微软雅黑"/>
          <w:szCs w:val="21"/>
        </w:rPr>
        <w:t>也</w:t>
      </w:r>
      <w:r>
        <w:rPr>
          <w:rFonts w:ascii="微软雅黑" w:hAnsi="微软雅黑" w:eastAsia="微软雅黑"/>
          <w:szCs w:val="21"/>
        </w:rPr>
        <w:t>不满足数据库中其他机构的资质</w:t>
      </w:r>
      <w:r>
        <w:rPr>
          <w:rFonts w:hint="eastAsia" w:ascii="微软雅黑" w:hAnsi="微软雅黑" w:eastAsia="微软雅黑"/>
          <w:szCs w:val="21"/>
        </w:rPr>
        <w:t>要求</w:t>
      </w:r>
    </w:p>
    <w:p>
      <w:pPr>
        <w:pStyle w:val="4"/>
        <w:rPr>
          <w:rFonts w:ascii="微软雅黑" w:hAnsi="微软雅黑" w:eastAsia="微软雅黑"/>
          <w:szCs w:val="21"/>
        </w:rPr>
      </w:pPr>
      <w:bookmarkStart w:id="65" w:name="_购车小秘规则"/>
      <w:bookmarkEnd w:id="65"/>
      <w:bookmarkStart w:id="66" w:name="_购车小秘规则_1"/>
      <w:bookmarkEnd w:id="66"/>
      <w:r>
        <w:rPr>
          <w:rFonts w:hint="eastAsia" w:ascii="微软雅黑" w:hAnsi="微软雅黑" w:eastAsia="微软雅黑"/>
          <w:szCs w:val="21"/>
        </w:rPr>
        <w:t>购车小秘</w:t>
      </w:r>
      <w:r>
        <w:rPr>
          <w:rFonts w:ascii="微软雅黑" w:hAnsi="微软雅黑" w:eastAsia="微软雅黑"/>
          <w:szCs w:val="21"/>
        </w:rPr>
        <w:t>规则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127" o:spid="_x0000_s1115" type="#_x0000_t75" style="height:264.15pt;width:169.85pt;rotation:0f;" o:ole="f" fillcolor="#FFFFFF" filled="f" o:preferrelative="t" stroked="f" coordorigin="0,0" coordsize="21600,21600">
            <v:fill on="f" color2="#FFFFFF" focus="0%"/>
            <v:imagedata gain="65536f" blacklevel="0f" gamma="0" o:title="" r:id="rId9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有金融产品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中所有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默认推荐</w:t>
      </w:r>
      <w:r>
        <w:rPr>
          <w:rFonts w:hint="eastAsia" w:ascii="微软雅黑" w:hAnsi="微软雅黑" w:eastAsia="微软雅黑"/>
          <w:szCs w:val="21"/>
        </w:rPr>
        <w:t>该</w:t>
      </w:r>
      <w:r>
        <w:rPr>
          <w:rFonts w:ascii="微软雅黑" w:hAnsi="微软雅黑" w:eastAsia="微软雅黑"/>
          <w:szCs w:val="21"/>
        </w:rPr>
        <w:t>车型下金融产品列表页排序第一的金融方案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根据用户填写的个人资质以及所选的品牌车系（默认了一款车型），推荐该下车型下</w:t>
      </w:r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产品列表页的金融产品，</w:t>
      </w:r>
      <w:r>
        <w:rPr>
          <w:rFonts w:hint="eastAsia" w:ascii="微软雅黑" w:hAnsi="微软雅黑" w:eastAsia="微软雅黑"/>
          <w:szCs w:val="21"/>
        </w:rPr>
        <w:t>按顺序</w:t>
      </w:r>
      <w:r>
        <w:rPr>
          <w:rFonts w:ascii="微软雅黑" w:hAnsi="微软雅黑" w:eastAsia="微软雅黑"/>
          <w:szCs w:val="21"/>
        </w:rPr>
        <w:t>进行匹配。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无</w:t>
      </w:r>
      <w:r>
        <w:rPr>
          <w:rFonts w:ascii="微软雅黑" w:hAnsi="微软雅黑" w:eastAsia="微软雅黑"/>
          <w:szCs w:val="21"/>
        </w:rPr>
        <w:t>金融产品</w:t>
      </w:r>
    </w:p>
    <w:p>
      <w:pPr>
        <w:pStyle w:val="19"/>
        <w:numPr>
          <w:ilvl w:val="0"/>
          <w:numId w:val="67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用户提交的个人资质不满足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中所有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7" w:name="_材料推送规则"/>
      <w:bookmarkEnd w:id="67"/>
      <w:bookmarkStart w:id="68" w:name="_材料推送规则_1"/>
      <w:bookmarkEnd w:id="68"/>
      <w:r>
        <w:rPr>
          <w:rFonts w:hint="eastAsia" w:ascii="微软雅黑" w:hAnsi="微软雅黑" w:eastAsia="微软雅黑"/>
          <w:sz w:val="21"/>
          <w:szCs w:val="21"/>
        </w:rPr>
        <w:t>材料推送</w:t>
      </w:r>
      <w:r>
        <w:rPr>
          <w:rFonts w:ascii="微软雅黑" w:hAnsi="微软雅黑" w:eastAsia="微软雅黑"/>
          <w:sz w:val="21"/>
          <w:szCs w:val="21"/>
        </w:rPr>
        <w:t>规则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读取后台材料数据</w:t>
      </w:r>
    </w:p>
    <w:p>
      <w:pPr>
        <w:pStyle w:val="19"/>
        <w:ind w:left="48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Times New Roman"/>
          <w:kern w:val="2"/>
          <w:sz w:val="21"/>
          <w:szCs w:val="21"/>
          <w:lang w:val="en-US" w:eastAsia="zh-CN" w:bidi="ar-SA"/>
        </w:rPr>
        <w:pict>
          <v:shape id="图片 67" o:spid="_x0000_s1116" type="#_x0000_t75" style="height:85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9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5"/>
        </w:num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材料推送比例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tabs>
                <w:tab w:val="left" w:pos="1271"/>
              </w:tabs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129" o:spid="_x0000_s1117" type="#_x0000_t75" style="height:126.45pt;width:208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首付z</w:t>
            </w:r>
            <w:r>
              <w:rPr>
                <w:rFonts w:hint="eastAsia" w:ascii="微软雅黑" w:hAnsi="微软雅黑" w:eastAsia="微软雅黑"/>
                <w:szCs w:val="21"/>
              </w:rPr>
              <w:t>以上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Z</w:t>
            </w:r>
            <w:r>
              <w:rPr>
                <w:rFonts w:hint="eastAsia" w:ascii="微软雅黑" w:hAnsi="微软雅黑" w:eastAsia="微软雅黑"/>
                <w:szCs w:val="21"/>
              </w:rPr>
              <w:t>为</w:t>
            </w:r>
            <w:r>
              <w:rPr>
                <w:rFonts w:ascii="微软雅黑" w:hAnsi="微软雅黑" w:eastAsia="微软雅黑"/>
                <w:szCs w:val="21"/>
              </w:rPr>
              <w:t>后台设置的首付比例，</w:t>
            </w:r>
          </w:p>
          <w:p>
            <w:pPr>
              <w:pStyle w:val="7"/>
              <w:numPr>
                <w:ilvl w:val="0"/>
                <w:numId w:val="65"/>
              </w:num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用户的首付比例大于等于</w:t>
            </w:r>
            <w:r>
              <w:rPr>
                <w:rFonts w:hint="eastAsia" w:ascii="微软雅黑" w:hAnsi="微软雅黑" w:eastAsia="微软雅黑"/>
                <w:szCs w:val="21"/>
              </w:rPr>
              <w:t>Z</w:t>
            </w:r>
            <w:r>
              <w:rPr>
                <w:rFonts w:ascii="微软雅黑" w:hAnsi="微软雅黑" w:eastAsia="微软雅黑"/>
                <w:szCs w:val="21"/>
              </w:rPr>
              <w:t>时，</w:t>
            </w: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的申请材料默认为：运营同事在后台录入的申请材料</w:t>
            </w:r>
          </w:p>
          <w:p>
            <w:pPr>
              <w:pStyle w:val="7"/>
              <w:numPr>
                <w:ilvl w:val="0"/>
                <w:numId w:val="65"/>
              </w:num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用户的首付比例低于Z时，</w:t>
            </w: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的申请材料为：运营同事在后台录入的申请材料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显示规则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后台金融机构的资料管理进行设置，如：首付比例大于30%的时候，运营人员后台勾选所需材料，前台会根据后台勾选情况露出，身份证明，婚姻证明，驾照证明，居住证明，收入证明，财产证明，等等选项；其中身份证明下有多项勾选，前台露出只显示一个身份证明图标，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后台设置30%的时候，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前台会显示30%以下，您需要提供： 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显示30%以上，您只需要以下证明材料即可办理贷款：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与此同时，运营人员在设置推送规则的时候，如果结婚证设置与个人资质无关，则不需要申请7步题目进行匹配。前台根据后台勾选露出即可。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如果勾选与个人资质相关的时候，需要进行与申请7步题目进行匹配，用户在申请资质的时候勾选项与机构不匹配时，前台不显示该证件。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</w:p>
        </w:tc>
      </w:tr>
    </w:tbl>
    <w:p>
      <w:pPr>
        <w:pStyle w:val="7"/>
        <w:rPr>
          <w:rFonts w:ascii="微软雅黑" w:hAnsi="微软雅黑" w:eastAsia="微软雅黑"/>
          <w:szCs w:val="21"/>
        </w:rPr>
      </w:pP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9" w:name="_经销商推荐规则"/>
      <w:bookmarkEnd w:id="69"/>
      <w:bookmarkStart w:id="70" w:name="_二维码图片"/>
      <w:bookmarkEnd w:id="70"/>
      <w:bookmarkStart w:id="71" w:name="_二维码图片_1"/>
      <w:bookmarkEnd w:id="71"/>
      <w:bookmarkStart w:id="72" w:name="_二维码图片_2"/>
      <w:bookmarkEnd w:id="72"/>
      <w:r>
        <w:rPr>
          <w:rFonts w:ascii="微软雅黑" w:hAnsi="微软雅黑" w:eastAsia="微软雅黑"/>
          <w:sz w:val="21"/>
          <w:szCs w:val="21"/>
        </w:rPr>
        <w:t>二维码图片</w:t>
      </w:r>
    </w:p>
    <w:p>
      <w: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  <w:pict>
          <v:shape id="图片 52" o:spid="_x0000_s1118" type="#_x0000_t75" style="height:253pt;width:249pt;rotation:0f;" o:ole="f" fillcolor="#FFFFFF" filled="f" o:preferrelative="t" stroked="f" coordorigin="0,0" coordsize="21600,21600">
            <v:fill on="f" color2="#FFFFFF" focus="0%"/>
            <v:imagedata gain="65536f" blacklevel="0f" gamma="0" o:title="" r:id="rId9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经销商</w:t>
      </w:r>
      <w:r>
        <w:rPr>
          <w:rFonts w:ascii="微软雅黑" w:hAnsi="微软雅黑" w:eastAsia="微软雅黑"/>
          <w:sz w:val="21"/>
          <w:szCs w:val="21"/>
        </w:rPr>
        <w:t>推荐规则</w:t>
      </w:r>
      <w:r>
        <w:rPr>
          <w:rFonts w:hint="eastAsia" w:ascii="微软雅黑" w:hAnsi="微软雅黑" w:eastAsia="微软雅黑"/>
          <w:sz w:val="21"/>
          <w:szCs w:val="21"/>
          <w:lang w:val="en-US" w:eastAsia="zh-CN"/>
        </w:rPr>
        <w:t>(不涉及询价页的经销商推送规则)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A类经销商（4s店收费会员、与机构合作）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B类经销商（4s店收费会员、没与机构合作）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C类经销商（与机构合作、免费会员）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D类经销商（免费会员、综合店、没与机构合作）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（1）露出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根据经销商店所在城市和对应品牌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加入经销商服务区域情况，若对应地区没有A类或B类经销商，但A类和B类经销商服务范围覆盖到对应区域，显示A类或B类经销商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（2）排序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收费&gt;免费，机构合作&gt;机构未合作，机构合作&gt;收费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结果：ACB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C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类里排序排序根据经销商ID值从大到小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D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类经销商完全不在前端露出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（3）默认勾选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默认勾选排序前3的经销商，小于等于3家即全部勾选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（4）用户勾选不足3条的自动分配规则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分发规则A类&gt;C类&gt;B类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ascii="微软雅黑" w:hAnsi="微软雅黑" w:eastAsia="微软雅黑"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C类里根据总车贷名单数分配给最少名单数的经销商，若一致根据经销商ID分配给ID最小的。】</w:t>
      </w:r>
    </w:p>
    <w:p>
      <w:pPr>
        <w:pStyle w:val="3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面包屑规则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套用汽车网</w:t>
      </w:r>
      <w:r>
        <w:rPr>
          <w:rFonts w:ascii="微软雅黑" w:hAnsi="微软雅黑" w:eastAsia="微软雅黑"/>
        </w:rPr>
        <w:t>的</w:t>
      </w:r>
      <w:r>
        <w:rPr>
          <w:rFonts w:hint="eastAsia" w:ascii="微软雅黑" w:hAnsi="微软雅黑" w:eastAsia="微软雅黑"/>
        </w:rPr>
        <w:t>面包屑</w:t>
      </w:r>
      <w:r>
        <w:rPr>
          <w:rFonts w:ascii="微软雅黑" w:hAnsi="微软雅黑" w:eastAsia="微软雅黑"/>
        </w:rPr>
        <w:t>规则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显示</w:t>
      </w:r>
      <w:r>
        <w:rPr>
          <w:rFonts w:ascii="微软雅黑" w:hAnsi="微软雅黑" w:eastAsia="微软雅黑"/>
        </w:rPr>
        <w:t>页面名称深度</w:t>
      </w:r>
      <w:r>
        <w:rPr>
          <w:rFonts w:hint="eastAsia" w:ascii="微软雅黑" w:hAnsi="微软雅黑" w:eastAsia="微软雅黑"/>
        </w:rPr>
        <w:t>最后</w:t>
      </w:r>
      <w:r>
        <w:rPr>
          <w:rFonts w:ascii="微软雅黑" w:hAnsi="微软雅黑" w:eastAsia="微软雅黑"/>
        </w:rPr>
        <w:t>面的3</w:t>
      </w:r>
      <w:r>
        <w:rPr>
          <w:rFonts w:hint="eastAsia" w:ascii="微软雅黑" w:hAnsi="微软雅黑" w:eastAsia="微软雅黑"/>
        </w:rPr>
        <w:t>个</w:t>
      </w:r>
      <w:r>
        <w:rPr>
          <w:rFonts w:ascii="微软雅黑" w:hAnsi="微软雅黑" w:eastAsia="微软雅黑"/>
        </w:rPr>
        <w:t>页面名称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当面包屑</w:t>
      </w:r>
      <w:r>
        <w:rPr>
          <w:rFonts w:ascii="微软雅黑" w:hAnsi="微软雅黑" w:eastAsia="微软雅黑"/>
        </w:rPr>
        <w:t>的页面名称字数超过屏幕宽度时，拖动显示更多信息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面包屑中最后一个页面</w:t>
      </w:r>
      <w:r>
        <w:rPr>
          <w:rFonts w:hint="eastAsia" w:ascii="微软雅黑" w:hAnsi="微软雅黑" w:eastAsia="微软雅黑"/>
        </w:rPr>
        <w:t>名称</w:t>
      </w:r>
      <w:r>
        <w:rPr>
          <w:rFonts w:ascii="微软雅黑" w:hAnsi="微软雅黑" w:eastAsia="微软雅黑"/>
        </w:rPr>
        <w:t>不可点击</w:t>
      </w:r>
    </w:p>
    <w:p>
      <w:pPr>
        <w:pStyle w:val="3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返回按钮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点击</w:t>
      </w:r>
      <w:r>
        <w:rPr>
          <w:rFonts w:ascii="微软雅黑" w:hAnsi="微软雅黑" w:eastAsia="微软雅黑"/>
        </w:rPr>
        <w:t>返回时返回上一步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当</w:t>
      </w:r>
      <w:r>
        <w:rPr>
          <w:rFonts w:ascii="微软雅黑" w:hAnsi="微软雅黑" w:eastAsia="微软雅黑"/>
        </w:rPr>
        <w:t>上一步是首页时，</w:t>
      </w:r>
      <w:r>
        <w:rPr>
          <w:rFonts w:hint="eastAsia" w:ascii="微软雅黑" w:hAnsi="微软雅黑" w:eastAsia="微软雅黑"/>
        </w:rPr>
        <w:t>返回</w:t>
      </w:r>
      <w:r>
        <w:rPr>
          <w:rFonts w:ascii="微软雅黑" w:hAnsi="微软雅黑" w:eastAsia="微软雅黑"/>
        </w:rPr>
        <w:t>按钮</w:t>
      </w:r>
      <w:r>
        <w:rPr>
          <w:rFonts w:hint="eastAsia" w:ascii="微软雅黑" w:hAnsi="微软雅黑" w:eastAsia="微软雅黑"/>
        </w:rPr>
        <w:t>图标</w:t>
      </w:r>
      <w:r>
        <w:rPr>
          <w:rFonts w:ascii="微软雅黑" w:hAnsi="微软雅黑" w:eastAsia="微软雅黑"/>
        </w:rPr>
        <w:t>变成“返回首页图标”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当</w:t>
      </w:r>
      <w:r>
        <w:rPr>
          <w:rFonts w:ascii="微软雅黑" w:hAnsi="微软雅黑" w:eastAsia="微软雅黑"/>
        </w:rPr>
        <w:t>上一步不是首页，</w:t>
      </w:r>
      <w:r>
        <w:rPr>
          <w:rFonts w:hint="eastAsia" w:ascii="微软雅黑" w:hAnsi="微软雅黑" w:eastAsia="微软雅黑"/>
        </w:rPr>
        <w:t>返回</w:t>
      </w:r>
      <w:r>
        <w:rPr>
          <w:rFonts w:ascii="微软雅黑" w:hAnsi="微软雅黑" w:eastAsia="微软雅黑"/>
        </w:rPr>
        <w:t>按钮图标默认为“剪头图标”</w:t>
      </w:r>
    </w:p>
    <w:p>
      <w:pPr>
        <w:pStyle w:val="2"/>
      </w:pPr>
      <w:r>
        <w:rPr>
          <w:rFonts w:hint="eastAsia"/>
        </w:rPr>
        <w:t>数据</w:t>
      </w:r>
      <w:r>
        <w:t>统计</w:t>
      </w:r>
    </w:p>
    <w:p>
      <w:pPr>
        <w:pStyle w:val="19"/>
        <w:numPr>
          <w:ilvl w:val="0"/>
          <w:numId w:val="68"/>
        </w:numPr>
        <w:ind w:firstLineChars="0"/>
      </w:pPr>
      <w:r>
        <w:t>平台入口的</w:t>
      </w:r>
      <w:r>
        <w:rPr>
          <w:rFonts w:hint="eastAsia"/>
        </w:rPr>
        <w:t>点击数</w:t>
      </w:r>
      <w:r>
        <w:t>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68"/>
        </w:numPr>
        <w:ind w:firstLineChars="0"/>
      </w:pPr>
      <w:r>
        <w:rPr>
          <w:rFonts w:hint="eastAsia"/>
        </w:rPr>
        <w:t>按钮</w:t>
      </w:r>
      <w:r>
        <w:t>点击</w:t>
      </w:r>
      <w:r>
        <w:rPr>
          <w:rFonts w:hint="eastAsia"/>
        </w:rPr>
        <w:t>数：</w:t>
      </w:r>
      <w:r>
        <w:t>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68"/>
        </w:numPr>
        <w:ind w:firstLineChars="0"/>
      </w:pPr>
      <w:r>
        <w:rPr>
          <w:rFonts w:hint="eastAsia"/>
        </w:rPr>
        <w:t>手机</w:t>
      </w:r>
      <w:r>
        <w:t>提交数：初步待定这些数据，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68"/>
        </w:numPr>
        <w:ind w:firstLineChars="0"/>
      </w:pPr>
      <w:r>
        <w:t>询价</w:t>
      </w:r>
      <w:r>
        <w:rPr>
          <w:rFonts w:hint="eastAsia"/>
        </w:rPr>
        <w:t>数</w:t>
      </w:r>
      <w:r>
        <w:t>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sectPr>
      <w:pgSz w:w="11900" w:h="16840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Microsoft Office 用户" w:date="2015-08-24T14:07:00Z" w:initials="Office">
    <w:p>
      <w:pPr>
        <w:pStyle w:val="7"/>
      </w:pPr>
      <w:r>
        <w:t>面包屑</w:t>
      </w:r>
      <w:r>
        <w:rPr>
          <w:rFonts w:hint="eastAsia"/>
        </w:rPr>
        <w:t>规则</w:t>
      </w:r>
      <w:r>
        <w:t>，以解释</w:t>
      </w:r>
    </w:p>
  </w:comment>
  <w:comment w:id="1" w:author="Microsoft Office 用户" w:date="2015-08-24T14:08:00Z" w:initials="Office">
    <w:p>
      <w:pPr>
        <w:pStyle w:val="7"/>
      </w:pPr>
      <w:r>
        <w:t>增加图片</w:t>
      </w:r>
      <w:r>
        <w:rPr>
          <w:rFonts w:hint="eastAsia"/>
        </w:rPr>
        <w:t>尺寸</w:t>
      </w:r>
    </w:p>
  </w:comment>
  <w:comment w:id="2" w:author="Microsoft Office 用户" w:date="2015-08-24T14:08:00Z" w:initials="Office">
    <w:p>
      <w:pPr>
        <w:pStyle w:val="7"/>
      </w:pPr>
      <w:r>
        <w:t>已修改</w:t>
      </w:r>
    </w:p>
  </w:comment>
  <w:comment w:id="3" w:author="Microsoft Office 用户" w:date="2015-08-26T09:06:00Z" w:initials="Office">
    <w:p>
      <w:pPr>
        <w:pStyle w:val="7"/>
      </w:pPr>
      <w:r>
        <w:rPr>
          <w:rFonts w:hint="eastAsia"/>
        </w:rPr>
        <w:t>去除</w:t>
      </w:r>
      <w:r>
        <w:t>选车系</w:t>
      </w:r>
      <w:r>
        <w:rPr>
          <w:rFonts w:hint="eastAsia"/>
        </w:rPr>
        <w:t>页</w:t>
      </w:r>
      <w:r>
        <w:t>，将愿品牌页改成品牌＋</w:t>
      </w:r>
      <w:r>
        <w:rPr>
          <w:rFonts w:hint="eastAsia"/>
        </w:rPr>
        <w:t>厂商</w:t>
      </w:r>
      <w:r>
        <w:t>车系页</w:t>
      </w:r>
    </w:p>
  </w:comment>
  <w:comment w:id="4" w:author="Microsoft Office 用户" w:date="2015-08-24T14:12:00Z" w:initials="Office">
    <w:p>
      <w:pPr>
        <w:pStyle w:val="7"/>
      </w:pPr>
      <w:r>
        <w:t>已修改</w:t>
      </w:r>
    </w:p>
  </w:comment>
  <w:comment w:id="5" w:author="Microsoft Office 用户" w:date="2015-08-24T14:12:00Z" w:initials="Office">
    <w:p>
      <w:pPr>
        <w:pStyle w:val="7"/>
      </w:pPr>
      <w:r>
        <w:t>已确定</w:t>
      </w:r>
    </w:p>
  </w:comment>
  <w:comment w:id="6" w:author="Microsoft Office 用户" w:date="2015-08-24T14:13:00Z" w:initials="Office">
    <w:p>
      <w:pPr>
        <w:pStyle w:val="7"/>
      </w:pPr>
      <w:r>
        <w:t>已添加规则</w:t>
      </w:r>
    </w:p>
  </w:comment>
  <w:comment w:id="7" w:author="Microsoft Office 用户" w:date="2015-08-26T09:11:00Z" w:initials="Office">
    <w:p>
      <w:pPr>
        <w:pStyle w:val="7"/>
      </w:pPr>
      <w:r>
        <w:t>添加按预算</w:t>
      </w:r>
      <w:r>
        <w:rPr>
          <w:rFonts w:hint="eastAsia"/>
        </w:rPr>
        <w:t>选</w:t>
      </w:r>
      <w:r>
        <w:t>品牌规则</w:t>
      </w:r>
    </w:p>
  </w:comment>
  <w:comment w:id="8" w:author="Microsoft Office 用户" w:date="2015-08-26T09:25:00Z" w:initials="Office">
    <w:p>
      <w:pPr>
        <w:pStyle w:val="7"/>
      </w:pPr>
      <w:r>
        <w:t>点击显示选车侧边栏</w:t>
      </w:r>
    </w:p>
  </w:comment>
  <w:comment w:id="9" w:author="Microsoft Office 用户" w:date="2015-08-24T14:15:00Z" w:initials="Office">
    <w:p>
      <w:pPr>
        <w:pStyle w:val="7"/>
      </w:pPr>
      <w:r>
        <w:t>已确定</w:t>
      </w:r>
    </w:p>
  </w:comment>
  <w:comment w:id="10" w:author="Microsoft Office 用户" w:date="2015-08-24T14:15:00Z" w:initials="Office">
    <w:p>
      <w:pPr>
        <w:pStyle w:val="7"/>
      </w:pPr>
      <w:r>
        <w:t>已修改</w:t>
      </w:r>
    </w:p>
  </w:comment>
  <w:comment w:id="11" w:author="Microsoft Office 用户" w:date="2015-08-26T09:12:00Z" w:initials="Office">
    <w:p>
      <w:pPr>
        <w:pStyle w:val="7"/>
      </w:pPr>
      <w:r>
        <w:t>去除选车系页，</w:t>
      </w:r>
      <w:r>
        <w:rPr>
          <w:rFonts w:hint="eastAsia"/>
        </w:rPr>
        <w:t>添加</w:t>
      </w:r>
      <w:r>
        <w:t>品牌＋</w:t>
      </w:r>
      <w:r>
        <w:rPr>
          <w:rFonts w:hint="eastAsia"/>
        </w:rPr>
        <w:t>厂商</w:t>
      </w:r>
      <w:r>
        <w:t>车系页</w:t>
      </w:r>
    </w:p>
  </w:comment>
  <w:comment w:id="12" w:author="Microsoft Office 用户" w:date="2015-08-26T09:20:00Z" w:initials="Office">
    <w:p>
      <w:pPr>
        <w:pStyle w:val="7"/>
      </w:pPr>
      <w:r>
        <w:t>添加选车型页</w:t>
      </w:r>
    </w:p>
  </w:comment>
  <w:comment w:id="13" w:author="Microsoft Office 用户" w:date="2015-08-26T09:09:00Z" w:initials="Office">
    <w:p>
      <w:pPr>
        <w:pStyle w:val="7"/>
      </w:pPr>
      <w:r>
        <w:t>添加微信扫码页面</w:t>
      </w:r>
    </w:p>
  </w:comment>
  <w:comment w:id="14" w:author="Microsoft Office 用户" w:date="2015-08-26T09:10:00Z" w:initials="Office">
    <w:p>
      <w:pPr>
        <w:pStyle w:val="7"/>
      </w:pPr>
      <w:r>
        <w:t>添加微信扫码页</w:t>
      </w:r>
    </w:p>
  </w:comment>
  <w:comment w:id="15" w:author="Microsoft Office 用户" w:date="2015-08-26T09:10:00Z" w:initials="Office">
    <w:p>
      <w:pPr>
        <w:pStyle w:val="7"/>
      </w:pPr>
      <w:r>
        <w:t>添加微信扫码页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E00002FF" w:usb1="5000785B" w:usb2="00000000" w:usb3="00000000" w:csb0="0000019F" w:csb1="00000000"/>
  </w:font>
  <w:font w:name="Lucida Grande">
    <w:altName w:val="Microsoft Sans Serif"/>
    <w:panose1 w:val="020B0600040502020204"/>
    <w:charset w:val="00"/>
    <w:family w:val="auto"/>
    <w:pitch w:val="default"/>
    <w:sig w:usb0="E1000AEF" w:usb1="5000A1FF" w:usb2="00000000" w:usb3="00000000" w:csb0="000001BF" w:csb1="00000000"/>
  </w:font>
  <w:font w:name="微软雅黑">
    <w:panose1 w:val="020B0503020204020204"/>
    <w:charset w:val="88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A00002EF" w:usb1="4000004B" w:usb2="00000000" w:usb3="00000000" w:csb0="2000009F" w:csb1="00000000"/>
  </w:font>
  <w:font w:name="Times">
    <w:altName w:val="Times New Roman"/>
    <w:panose1 w:val="02000500000000000000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8052522">
    <w:nsid w:val="011375AA"/>
    <w:multiLevelType w:val="multilevel"/>
    <w:tmpl w:val="011375A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3256074">
    <w:nsid w:val="0294090A"/>
    <w:multiLevelType w:val="multilevel"/>
    <w:tmpl w:val="0294090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0325353">
    <w:nsid w:val="06936E69"/>
    <w:multiLevelType w:val="multilevel"/>
    <w:tmpl w:val="06936E6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02261430">
    <w:nsid w:val="17FA05B6"/>
    <w:multiLevelType w:val="multilevel"/>
    <w:tmpl w:val="17FA05B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223448">
    <w:nsid w:val="05EA0798"/>
    <w:multiLevelType w:val="multilevel"/>
    <w:tmpl w:val="05EA079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7270658">
    <w:nsid w:val="0EBD0D02"/>
    <w:multiLevelType w:val="multilevel"/>
    <w:tmpl w:val="0EBD0D0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99982396">
    <w:nsid w:val="7D2B303C"/>
    <w:multiLevelType w:val="multilevel"/>
    <w:tmpl w:val="7D2B303C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50415198">
    <w:nsid w:val="08F7275E"/>
    <w:multiLevelType w:val="multilevel"/>
    <w:tmpl w:val="08F727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8463504">
    <w:nsid w:val="0ECF4090"/>
    <w:multiLevelType w:val="multilevel"/>
    <w:tmpl w:val="0ECF40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80918234">
    <w:nsid w:val="10BE78DA"/>
    <w:multiLevelType w:val="multilevel"/>
    <w:tmpl w:val="10BE78D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6023748">
    <w:nsid w:val="05B934C4"/>
    <w:multiLevelType w:val="multilevel"/>
    <w:tmpl w:val="05B934C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227104">
    <w:nsid w:val="093151A0"/>
    <w:multiLevelType w:val="multilevel"/>
    <w:tmpl w:val="093151A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1369553">
    <w:nsid w:val="58E47E51"/>
    <w:multiLevelType w:val="multilevel"/>
    <w:tmpl w:val="58E47E5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98605903">
    <w:nsid w:val="77204E4F"/>
    <w:multiLevelType w:val="multilevel"/>
    <w:tmpl w:val="77204E4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12643782">
    <w:nsid w:val="5A291CC6"/>
    <w:multiLevelType w:val="multilevel"/>
    <w:tmpl w:val="5A291CC6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46053769">
    <w:nsid w:val="79F44D89"/>
    <w:multiLevelType w:val="multilevel"/>
    <w:tmpl w:val="79F44D8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54314683">
    <w:nsid w:val="747C79BB"/>
    <w:multiLevelType w:val="multilevel"/>
    <w:tmpl w:val="747C79B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27198048">
    <w:nsid w:val="60FD1260"/>
    <w:multiLevelType w:val="multilevel"/>
    <w:tmpl w:val="60FD126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1083826">
    <w:nsid w:val="79A877B2"/>
    <w:multiLevelType w:val="multilevel"/>
    <w:tmpl w:val="79A877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138063591">
    <w:nsid w:val="7F7042E7"/>
    <w:multiLevelType w:val="multilevel"/>
    <w:tmpl w:val="7F7042E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101829244">
    <w:nsid w:val="7D475E7C"/>
    <w:multiLevelType w:val="multilevel"/>
    <w:tmpl w:val="7D475E7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196202">
    <w:nsid w:val="06546CEA"/>
    <w:multiLevelType w:val="multilevel"/>
    <w:tmpl w:val="06546CE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1934461">
    <w:nsid w:val="5BE80D7D"/>
    <w:multiLevelType w:val="multilevel"/>
    <w:tmpl w:val="5BE80D7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43350534">
    <w:nsid w:val="6DDF4C06"/>
    <w:multiLevelType w:val="multilevel"/>
    <w:tmpl w:val="6DDF4C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87432031">
    <w:nsid w:val="6A8A0C5F"/>
    <w:multiLevelType w:val="multilevel"/>
    <w:tmpl w:val="6A8A0C5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32996651">
    <w:nsid w:val="674B6E2B"/>
    <w:multiLevelType w:val="multilevel"/>
    <w:tmpl w:val="674B6E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70673124">
    <w:nsid w:val="639472E4"/>
    <w:multiLevelType w:val="multilevel"/>
    <w:tmpl w:val="639472E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0676069">
    <w:nsid w:val="5E3733E5"/>
    <w:multiLevelType w:val="multilevel"/>
    <w:tmpl w:val="5E3733E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8421896">
    <w:nsid w:val="5EAD6508"/>
    <w:multiLevelType w:val="multilevel"/>
    <w:tmpl w:val="5EAD650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67912710">
    <w:nsid w:val="5D747306"/>
    <w:multiLevelType w:val="multilevel"/>
    <w:tmpl w:val="5D7473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4762669">
    <w:nsid w:val="6B927E2D"/>
    <w:multiLevelType w:val="multilevel"/>
    <w:tmpl w:val="6B927E2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7436301">
    <w:nsid w:val="023B3B8D"/>
    <w:multiLevelType w:val="multilevel"/>
    <w:tmpl w:val="023B3B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29099515">
    <w:nsid w:val="5B2434FB"/>
    <w:multiLevelType w:val="multilevel"/>
    <w:tmpl w:val="5B2434F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19962924">
    <w:nsid w:val="7866302C"/>
    <w:multiLevelType w:val="multilevel"/>
    <w:tmpl w:val="7866302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32312">
    <w:nsid w:val="020A57F8"/>
    <w:multiLevelType w:val="multilevel"/>
    <w:tmpl w:val="020A57F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79016563">
    <w:nsid w:val="7BEB4673"/>
    <w:multiLevelType w:val="multilevel"/>
    <w:tmpl w:val="7BEB467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677309">
    <w:nsid w:val="229C6EBD"/>
    <w:multiLevelType w:val="multilevel"/>
    <w:tmpl w:val="229C6EB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08003551">
    <w:nsid w:val="243D65DF"/>
    <w:multiLevelType w:val="multilevel"/>
    <w:tmpl w:val="243D65D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51538642">
    <w:nsid w:val="3EAD34D2"/>
    <w:multiLevelType w:val="multilevel"/>
    <w:tmpl w:val="3EAD34D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62565931">
    <w:nsid w:val="4B413A2B"/>
    <w:multiLevelType w:val="multilevel"/>
    <w:tmpl w:val="4B413A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83175226">
    <w:nsid w:val="34A42F3A"/>
    <w:multiLevelType w:val="multilevel"/>
    <w:tmpl w:val="34A42F3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54121357">
    <w:nsid w:val="2107388D"/>
    <w:multiLevelType w:val="multilevel"/>
    <w:tmpl w:val="210738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76905117">
    <w:nsid w:val="4C1C069D"/>
    <w:multiLevelType w:val="multilevel"/>
    <w:tmpl w:val="4C1C069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59637552">
    <w:nsid w:val="215B6430"/>
    <w:multiLevelType w:val="multilevel"/>
    <w:tmpl w:val="215B643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2494349">
    <w:nsid w:val="2815730D"/>
    <w:multiLevelType w:val="multilevel"/>
    <w:tmpl w:val="2815730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1418273">
    <w:nsid w:val="280507A1"/>
    <w:multiLevelType w:val="multilevel"/>
    <w:tmpl w:val="280507A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76430174">
    <w:nsid w:val="343D435E"/>
    <w:multiLevelType w:val="multilevel"/>
    <w:tmpl w:val="343D43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45195299">
    <w:nsid w:val="1A892423"/>
    <w:multiLevelType w:val="multilevel"/>
    <w:tmpl w:val="1A892423"/>
    <w:lvl w:ilvl="0" w:tentative="1">
      <w:start w:val="1"/>
      <w:numFmt w:val="decimal"/>
      <w:pStyle w:val="2"/>
      <w:lvlText w:val="%1."/>
      <w:lvlJc w:val="left"/>
      <w:pPr>
        <w:ind w:left="425" w:hanging="425"/>
      </w:pPr>
    </w:lvl>
    <w:lvl w:ilvl="1" w:tentative="1">
      <w:start w:val="1"/>
      <w:numFmt w:val="decimal"/>
      <w:pStyle w:val="3"/>
      <w:lvlText w:val="%1.%2."/>
      <w:lvlJc w:val="left"/>
      <w:pPr>
        <w:ind w:left="567" w:hanging="567"/>
      </w:pPr>
    </w:lvl>
    <w:lvl w:ilvl="2" w:tentative="1">
      <w:start w:val="1"/>
      <w:numFmt w:val="decimal"/>
      <w:pStyle w:val="4"/>
      <w:lvlText w:val="%1.%2.%3."/>
      <w:lvlJc w:val="left"/>
      <w:pPr>
        <w:ind w:left="709" w:hanging="709"/>
      </w:pPr>
    </w:lvl>
    <w:lvl w:ilvl="3" w:tentative="1">
      <w:start w:val="1"/>
      <w:numFmt w:val="decimal"/>
      <w:lvlText w:val="%1.%2.%3.%4."/>
      <w:lvlJc w:val="left"/>
      <w:pPr>
        <w:ind w:left="851" w:hanging="851"/>
      </w:p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849837773">
    <w:nsid w:val="32A77ECD"/>
    <w:multiLevelType w:val="multilevel"/>
    <w:tmpl w:val="32A77EC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139655">
    <w:nsid w:val="22943A87"/>
    <w:multiLevelType w:val="multilevel"/>
    <w:tmpl w:val="22943A8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43850517">
    <w:nsid w:val="26606115"/>
    <w:multiLevelType w:val="multilevel"/>
    <w:tmpl w:val="2660611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7459365">
    <w:nsid w:val="59416AA5"/>
    <w:multiLevelType w:val="multilevel"/>
    <w:tmpl w:val="59416AA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97962761">
    <w:nsid w:val="59491909"/>
    <w:multiLevelType w:val="multilevel"/>
    <w:tmpl w:val="5949190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82119415">
    <w:nsid w:val="585758F7"/>
    <w:multiLevelType w:val="multilevel"/>
    <w:tmpl w:val="585758F7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87822702">
    <w:nsid w:val="58AE5F6E"/>
    <w:multiLevelType w:val="multilevel"/>
    <w:tmpl w:val="58AE5F6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52048306">
    <w:nsid w:val="568C7FB2"/>
    <w:multiLevelType w:val="multilevel"/>
    <w:tmpl w:val="568C7F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14205213">
    <w:nsid w:val="544B0F1D"/>
    <w:multiLevelType w:val="multilevel"/>
    <w:tmpl w:val="544B0F1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99015126">
    <w:nsid w:val="536346D6"/>
    <w:multiLevelType w:val="multilevel"/>
    <w:tmpl w:val="536346D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89958124">
    <w:nsid w:val="52D913EC"/>
    <w:multiLevelType w:val="multilevel"/>
    <w:tmpl w:val="52D913E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18218726">
    <w:nsid w:val="4E926BE6"/>
    <w:multiLevelType w:val="multilevel"/>
    <w:tmpl w:val="4E926BE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23968834">
    <w:nsid w:val="4EEA2942"/>
    <w:multiLevelType w:val="multilevel"/>
    <w:tmpl w:val="4EEA294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13422131">
    <w:nsid w:val="48535A33"/>
    <w:multiLevelType w:val="multilevel"/>
    <w:tmpl w:val="48535A3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060052270">
    <w:nsid w:val="3F2F1D2E"/>
    <w:multiLevelType w:val="multilevel"/>
    <w:tmpl w:val="3F2F1D2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8217587">
    <w:nsid w:val="505C2AF3"/>
    <w:multiLevelType w:val="multilevel"/>
    <w:tmpl w:val="505C2AF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347753591">
    <w:nsid w:val="50551677"/>
    <w:multiLevelType w:val="multilevel"/>
    <w:tmpl w:val="5055167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77344444">
    <w:nsid w:val="3A4117BC"/>
    <w:multiLevelType w:val="multilevel"/>
    <w:tmpl w:val="3A4117B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7145235">
    <w:nsid w:val="3F9B5813"/>
    <w:multiLevelType w:val="multilevel"/>
    <w:tmpl w:val="3F9B581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77021908">
    <w:nsid w:val="40320CD4"/>
    <w:multiLevelType w:val="multilevel"/>
    <w:tmpl w:val="40320CD4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45195299"/>
  </w:num>
  <w:num w:numId="2">
    <w:abstractNumId w:val="672494349"/>
  </w:num>
  <w:num w:numId="3">
    <w:abstractNumId w:val="37436301"/>
  </w:num>
  <w:num w:numId="4">
    <w:abstractNumId w:val="977344444"/>
  </w:num>
  <w:num w:numId="5">
    <w:abstractNumId w:val="1843350534"/>
  </w:num>
  <w:num w:numId="6">
    <w:abstractNumId w:val="1497459365"/>
  </w:num>
  <w:num w:numId="7">
    <w:abstractNumId w:val="1318218726"/>
  </w:num>
  <w:num w:numId="8">
    <w:abstractNumId w:val="1399015126"/>
  </w:num>
  <w:num w:numId="9">
    <w:abstractNumId w:val="849837773"/>
  </w:num>
  <w:num w:numId="10">
    <w:abstractNumId w:val="643850517"/>
  </w:num>
  <w:num w:numId="11">
    <w:abstractNumId w:val="1051538642"/>
  </w:num>
  <w:num w:numId="12">
    <w:abstractNumId w:val="18052522"/>
  </w:num>
  <w:num w:numId="13">
    <w:abstractNumId w:val="1787432031"/>
  </w:num>
  <w:num w:numId="14">
    <w:abstractNumId w:val="1588421896"/>
  </w:num>
  <w:num w:numId="15">
    <w:abstractNumId w:val="1670673124"/>
  </w:num>
  <w:num w:numId="16">
    <w:abstractNumId w:val="1512643782"/>
  </w:num>
  <w:num w:numId="17">
    <w:abstractNumId w:val="2101829244"/>
  </w:num>
  <w:num w:numId="18">
    <w:abstractNumId w:val="1213422131"/>
  </w:num>
  <w:num w:numId="19">
    <w:abstractNumId w:val="1487822702"/>
  </w:num>
  <w:num w:numId="20">
    <w:abstractNumId w:val="150415198"/>
  </w:num>
  <w:num w:numId="21">
    <w:abstractNumId w:val="247270658"/>
  </w:num>
  <w:num w:numId="22">
    <w:abstractNumId w:val="1567912710"/>
  </w:num>
  <w:num w:numId="23">
    <w:abstractNumId w:val="580677309"/>
  </w:num>
  <w:num w:numId="24">
    <w:abstractNumId w:val="2019962924"/>
  </w:num>
  <w:num w:numId="25">
    <w:abstractNumId w:val="1580676069"/>
  </w:num>
  <w:num w:numId="26">
    <w:abstractNumId w:val="2138063591"/>
  </w:num>
  <w:num w:numId="27">
    <w:abstractNumId w:val="1389958124"/>
  </w:num>
  <w:num w:numId="28">
    <w:abstractNumId w:val="2046053769"/>
  </w:num>
  <w:num w:numId="29">
    <w:abstractNumId w:val="43256074"/>
  </w:num>
  <w:num w:numId="30">
    <w:abstractNumId w:val="1482119415"/>
  </w:num>
  <w:num w:numId="31">
    <w:abstractNumId w:val="1067145235"/>
  </w:num>
  <w:num w:numId="32">
    <w:abstractNumId w:val="883175226"/>
  </w:num>
  <w:num w:numId="33">
    <w:abstractNumId w:val="580139655"/>
  </w:num>
  <w:num w:numId="34">
    <w:abstractNumId w:val="1732996651"/>
  </w:num>
  <w:num w:numId="35">
    <w:abstractNumId w:val="1276905117"/>
  </w:num>
  <w:num w:numId="36">
    <w:abstractNumId w:val="1497962761"/>
  </w:num>
  <w:num w:numId="37">
    <w:abstractNumId w:val="671418273"/>
  </w:num>
  <w:num w:numId="38">
    <w:abstractNumId w:val="1323968834"/>
  </w:num>
  <w:num w:numId="39">
    <w:abstractNumId w:val="1954314683"/>
  </w:num>
  <w:num w:numId="40">
    <w:abstractNumId w:val="34232312"/>
  </w:num>
  <w:num w:numId="41">
    <w:abstractNumId w:val="1529099515"/>
  </w:num>
  <w:num w:numId="42">
    <w:abstractNumId w:val="248463504"/>
  </w:num>
  <w:num w:numId="43">
    <w:abstractNumId w:val="2041083826"/>
  </w:num>
  <w:num w:numId="44">
    <w:abstractNumId w:val="1060052270"/>
  </w:num>
  <w:num w:numId="45">
    <w:abstractNumId w:val="876430174"/>
  </w:num>
  <w:num w:numId="46">
    <w:abstractNumId w:val="1998605903"/>
  </w:num>
  <w:num w:numId="47">
    <w:abstractNumId w:val="1541934461"/>
  </w:num>
  <w:num w:numId="48">
    <w:abstractNumId w:val="608003551"/>
  </w:num>
  <w:num w:numId="49">
    <w:abstractNumId w:val="2079016563"/>
  </w:num>
  <w:num w:numId="50">
    <w:abstractNumId w:val="1452048306"/>
  </w:num>
  <w:num w:numId="51">
    <w:abstractNumId w:val="402261430"/>
  </w:num>
  <w:num w:numId="52">
    <w:abstractNumId w:val="1262565931"/>
  </w:num>
  <w:num w:numId="53">
    <w:abstractNumId w:val="1627198048"/>
  </w:num>
  <w:num w:numId="54">
    <w:abstractNumId w:val="280918234"/>
  </w:num>
  <w:num w:numId="55">
    <w:abstractNumId w:val="110325353"/>
  </w:num>
  <w:num w:numId="56">
    <w:abstractNumId w:val="559637552"/>
  </w:num>
  <w:num w:numId="57">
    <w:abstractNumId w:val="1491369553"/>
  </w:num>
  <w:num w:numId="58">
    <w:abstractNumId w:val="1077021908"/>
  </w:num>
  <w:num w:numId="59">
    <w:abstractNumId w:val="96023748"/>
  </w:num>
  <w:num w:numId="60">
    <w:abstractNumId w:val="554121357"/>
  </w:num>
  <w:num w:numId="61">
    <w:abstractNumId w:val="99223448"/>
  </w:num>
  <w:num w:numId="62">
    <w:abstractNumId w:val="1347753591"/>
  </w:num>
  <w:num w:numId="63">
    <w:abstractNumId w:val="1804762669"/>
  </w:num>
  <w:num w:numId="64">
    <w:abstractNumId w:val="1414205213"/>
  </w:num>
  <w:num w:numId="65">
    <w:abstractNumId w:val="154227104"/>
  </w:num>
  <w:num w:numId="66">
    <w:abstractNumId w:val="2099982396"/>
  </w:num>
  <w:num w:numId="67">
    <w:abstractNumId w:val="1348217587"/>
  </w:num>
  <w:num w:numId="68">
    <w:abstractNumId w:val="10619620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239CB"/>
    <w:rsid w:val="00020027"/>
    <w:rsid w:val="00023585"/>
    <w:rsid w:val="000247D1"/>
    <w:rsid w:val="000249C0"/>
    <w:rsid w:val="000266AA"/>
    <w:rsid w:val="00027BFD"/>
    <w:rsid w:val="00031508"/>
    <w:rsid w:val="000329D5"/>
    <w:rsid w:val="00032ADF"/>
    <w:rsid w:val="0005469D"/>
    <w:rsid w:val="00054E96"/>
    <w:rsid w:val="00056B39"/>
    <w:rsid w:val="00057340"/>
    <w:rsid w:val="00060F4D"/>
    <w:rsid w:val="00063127"/>
    <w:rsid w:val="00065724"/>
    <w:rsid w:val="0009629B"/>
    <w:rsid w:val="000A2DE6"/>
    <w:rsid w:val="000A3109"/>
    <w:rsid w:val="000A7A5A"/>
    <w:rsid w:val="000B01FA"/>
    <w:rsid w:val="000B1676"/>
    <w:rsid w:val="000B6C01"/>
    <w:rsid w:val="000C10FF"/>
    <w:rsid w:val="000C5836"/>
    <w:rsid w:val="000D0DEB"/>
    <w:rsid w:val="000D16BB"/>
    <w:rsid w:val="000E5126"/>
    <w:rsid w:val="000F24D5"/>
    <w:rsid w:val="000F350C"/>
    <w:rsid w:val="000F3EA3"/>
    <w:rsid w:val="000F421D"/>
    <w:rsid w:val="0010209E"/>
    <w:rsid w:val="00104EB4"/>
    <w:rsid w:val="001130E0"/>
    <w:rsid w:val="00114A60"/>
    <w:rsid w:val="00124A7A"/>
    <w:rsid w:val="00127E0C"/>
    <w:rsid w:val="001373D4"/>
    <w:rsid w:val="00152ADA"/>
    <w:rsid w:val="0015627F"/>
    <w:rsid w:val="00162C04"/>
    <w:rsid w:val="0017042A"/>
    <w:rsid w:val="001715FD"/>
    <w:rsid w:val="00176125"/>
    <w:rsid w:val="00176F93"/>
    <w:rsid w:val="0019386A"/>
    <w:rsid w:val="001A0609"/>
    <w:rsid w:val="001A6E28"/>
    <w:rsid w:val="001B0AB3"/>
    <w:rsid w:val="001B350A"/>
    <w:rsid w:val="001C11C3"/>
    <w:rsid w:val="001C2F21"/>
    <w:rsid w:val="001D54DE"/>
    <w:rsid w:val="001D7554"/>
    <w:rsid w:val="001E0763"/>
    <w:rsid w:val="001E3A9B"/>
    <w:rsid w:val="001E5205"/>
    <w:rsid w:val="001E5BF7"/>
    <w:rsid w:val="001E77E7"/>
    <w:rsid w:val="0020697F"/>
    <w:rsid w:val="0021765B"/>
    <w:rsid w:val="00217CB4"/>
    <w:rsid w:val="00222678"/>
    <w:rsid w:val="002247F5"/>
    <w:rsid w:val="00226A1E"/>
    <w:rsid w:val="00235F49"/>
    <w:rsid w:val="0024519E"/>
    <w:rsid w:val="0024625C"/>
    <w:rsid w:val="00252693"/>
    <w:rsid w:val="00254518"/>
    <w:rsid w:val="002562B8"/>
    <w:rsid w:val="00260BB4"/>
    <w:rsid w:val="002621BD"/>
    <w:rsid w:val="002623E9"/>
    <w:rsid w:val="00263A80"/>
    <w:rsid w:val="002652D5"/>
    <w:rsid w:val="00265EE7"/>
    <w:rsid w:val="00272107"/>
    <w:rsid w:val="00274563"/>
    <w:rsid w:val="00284EE6"/>
    <w:rsid w:val="00291BC9"/>
    <w:rsid w:val="002A1F27"/>
    <w:rsid w:val="002D392F"/>
    <w:rsid w:val="002D4A6F"/>
    <w:rsid w:val="002D73F1"/>
    <w:rsid w:val="002E3CB9"/>
    <w:rsid w:val="002E43E9"/>
    <w:rsid w:val="002E4D51"/>
    <w:rsid w:val="002F1678"/>
    <w:rsid w:val="002F22F4"/>
    <w:rsid w:val="003055D0"/>
    <w:rsid w:val="00306A7F"/>
    <w:rsid w:val="00311B96"/>
    <w:rsid w:val="00313FD0"/>
    <w:rsid w:val="003140DE"/>
    <w:rsid w:val="00316B0B"/>
    <w:rsid w:val="00327903"/>
    <w:rsid w:val="003364F7"/>
    <w:rsid w:val="00337818"/>
    <w:rsid w:val="00337849"/>
    <w:rsid w:val="00345A1E"/>
    <w:rsid w:val="00353862"/>
    <w:rsid w:val="0036255A"/>
    <w:rsid w:val="003632DF"/>
    <w:rsid w:val="00364535"/>
    <w:rsid w:val="00372314"/>
    <w:rsid w:val="00372CAE"/>
    <w:rsid w:val="00380DD2"/>
    <w:rsid w:val="0038176C"/>
    <w:rsid w:val="003821FE"/>
    <w:rsid w:val="003915D2"/>
    <w:rsid w:val="0039618F"/>
    <w:rsid w:val="003A08CD"/>
    <w:rsid w:val="003A126D"/>
    <w:rsid w:val="003C2CB0"/>
    <w:rsid w:val="003C75D5"/>
    <w:rsid w:val="003D5592"/>
    <w:rsid w:val="003D69B0"/>
    <w:rsid w:val="003E13FE"/>
    <w:rsid w:val="003E2D88"/>
    <w:rsid w:val="003E5BE4"/>
    <w:rsid w:val="003F298C"/>
    <w:rsid w:val="003F2C93"/>
    <w:rsid w:val="0040232C"/>
    <w:rsid w:val="00402DFF"/>
    <w:rsid w:val="00404DF5"/>
    <w:rsid w:val="00407692"/>
    <w:rsid w:val="004110BB"/>
    <w:rsid w:val="0041118C"/>
    <w:rsid w:val="004120D8"/>
    <w:rsid w:val="00424E38"/>
    <w:rsid w:val="004307B7"/>
    <w:rsid w:val="00433BA3"/>
    <w:rsid w:val="00441DB9"/>
    <w:rsid w:val="00451945"/>
    <w:rsid w:val="00452B3A"/>
    <w:rsid w:val="004533D8"/>
    <w:rsid w:val="0045662C"/>
    <w:rsid w:val="00456B99"/>
    <w:rsid w:val="0045725D"/>
    <w:rsid w:val="00457392"/>
    <w:rsid w:val="004624DC"/>
    <w:rsid w:val="0046349C"/>
    <w:rsid w:val="004636FA"/>
    <w:rsid w:val="00485F9B"/>
    <w:rsid w:val="00486AC1"/>
    <w:rsid w:val="004932F0"/>
    <w:rsid w:val="004933CC"/>
    <w:rsid w:val="004A149F"/>
    <w:rsid w:val="004B454A"/>
    <w:rsid w:val="004B68D6"/>
    <w:rsid w:val="004D0008"/>
    <w:rsid w:val="004D045E"/>
    <w:rsid w:val="004D1567"/>
    <w:rsid w:val="004D5607"/>
    <w:rsid w:val="004D5C86"/>
    <w:rsid w:val="004D6184"/>
    <w:rsid w:val="004E1F47"/>
    <w:rsid w:val="004E446B"/>
    <w:rsid w:val="004E52F6"/>
    <w:rsid w:val="004F156B"/>
    <w:rsid w:val="004F418D"/>
    <w:rsid w:val="004F7129"/>
    <w:rsid w:val="00512C09"/>
    <w:rsid w:val="005269F2"/>
    <w:rsid w:val="00531749"/>
    <w:rsid w:val="00541193"/>
    <w:rsid w:val="005478F9"/>
    <w:rsid w:val="00551C3F"/>
    <w:rsid w:val="0056087E"/>
    <w:rsid w:val="00561D45"/>
    <w:rsid w:val="00561E8E"/>
    <w:rsid w:val="00566344"/>
    <w:rsid w:val="0058158F"/>
    <w:rsid w:val="005924E7"/>
    <w:rsid w:val="005927AB"/>
    <w:rsid w:val="00594074"/>
    <w:rsid w:val="00594D1D"/>
    <w:rsid w:val="005B22EF"/>
    <w:rsid w:val="005B2917"/>
    <w:rsid w:val="005B49C0"/>
    <w:rsid w:val="005B7576"/>
    <w:rsid w:val="005C188A"/>
    <w:rsid w:val="005C3BA8"/>
    <w:rsid w:val="005E0166"/>
    <w:rsid w:val="005E64DB"/>
    <w:rsid w:val="005E6DA9"/>
    <w:rsid w:val="005F5AED"/>
    <w:rsid w:val="00603557"/>
    <w:rsid w:val="00627F68"/>
    <w:rsid w:val="00636F26"/>
    <w:rsid w:val="00644EC1"/>
    <w:rsid w:val="0064606A"/>
    <w:rsid w:val="00646173"/>
    <w:rsid w:val="006510B6"/>
    <w:rsid w:val="00654574"/>
    <w:rsid w:val="00656392"/>
    <w:rsid w:val="00656C0D"/>
    <w:rsid w:val="00657032"/>
    <w:rsid w:val="0066558D"/>
    <w:rsid w:val="0066708F"/>
    <w:rsid w:val="00667162"/>
    <w:rsid w:val="006846FB"/>
    <w:rsid w:val="006877AA"/>
    <w:rsid w:val="00694B8F"/>
    <w:rsid w:val="00695137"/>
    <w:rsid w:val="006A47BA"/>
    <w:rsid w:val="006A67D7"/>
    <w:rsid w:val="006B1AE0"/>
    <w:rsid w:val="006B2A0F"/>
    <w:rsid w:val="006B6F8E"/>
    <w:rsid w:val="006C089F"/>
    <w:rsid w:val="006C39BD"/>
    <w:rsid w:val="006C3F8F"/>
    <w:rsid w:val="006C5D52"/>
    <w:rsid w:val="006D1D6B"/>
    <w:rsid w:val="006D5E14"/>
    <w:rsid w:val="006D6844"/>
    <w:rsid w:val="006D6EBF"/>
    <w:rsid w:val="006E2BE6"/>
    <w:rsid w:val="006E6068"/>
    <w:rsid w:val="00701408"/>
    <w:rsid w:val="0070286F"/>
    <w:rsid w:val="007165B0"/>
    <w:rsid w:val="00724B69"/>
    <w:rsid w:val="00726133"/>
    <w:rsid w:val="00727194"/>
    <w:rsid w:val="00735BCE"/>
    <w:rsid w:val="00741428"/>
    <w:rsid w:val="00742063"/>
    <w:rsid w:val="00754DF4"/>
    <w:rsid w:val="00756DAA"/>
    <w:rsid w:val="00763231"/>
    <w:rsid w:val="0076498C"/>
    <w:rsid w:val="00770336"/>
    <w:rsid w:val="00790567"/>
    <w:rsid w:val="00791B13"/>
    <w:rsid w:val="00795FE1"/>
    <w:rsid w:val="007A0CC6"/>
    <w:rsid w:val="007B7A2E"/>
    <w:rsid w:val="007C3C8E"/>
    <w:rsid w:val="007C6218"/>
    <w:rsid w:val="007C7B26"/>
    <w:rsid w:val="007C7C44"/>
    <w:rsid w:val="007D0799"/>
    <w:rsid w:val="007D7443"/>
    <w:rsid w:val="007E24DA"/>
    <w:rsid w:val="007E3741"/>
    <w:rsid w:val="007E3B50"/>
    <w:rsid w:val="007F2641"/>
    <w:rsid w:val="007F4960"/>
    <w:rsid w:val="007F68E0"/>
    <w:rsid w:val="008138A2"/>
    <w:rsid w:val="00813984"/>
    <w:rsid w:val="008155F9"/>
    <w:rsid w:val="00827126"/>
    <w:rsid w:val="0083482E"/>
    <w:rsid w:val="00835130"/>
    <w:rsid w:val="00844199"/>
    <w:rsid w:val="00847BD9"/>
    <w:rsid w:val="0085027E"/>
    <w:rsid w:val="008503FE"/>
    <w:rsid w:val="00851F11"/>
    <w:rsid w:val="00852D06"/>
    <w:rsid w:val="008533B9"/>
    <w:rsid w:val="0085364F"/>
    <w:rsid w:val="008540D4"/>
    <w:rsid w:val="0085432E"/>
    <w:rsid w:val="0085458F"/>
    <w:rsid w:val="008559B1"/>
    <w:rsid w:val="00856A6F"/>
    <w:rsid w:val="00866EE8"/>
    <w:rsid w:val="00875249"/>
    <w:rsid w:val="008921FC"/>
    <w:rsid w:val="008A759A"/>
    <w:rsid w:val="008A7C9D"/>
    <w:rsid w:val="008B0376"/>
    <w:rsid w:val="008B7E20"/>
    <w:rsid w:val="008C2C2B"/>
    <w:rsid w:val="008C5B78"/>
    <w:rsid w:val="008C6109"/>
    <w:rsid w:val="008D27F1"/>
    <w:rsid w:val="008E2788"/>
    <w:rsid w:val="008F4B40"/>
    <w:rsid w:val="009069AB"/>
    <w:rsid w:val="00912A56"/>
    <w:rsid w:val="009236E2"/>
    <w:rsid w:val="0092524F"/>
    <w:rsid w:val="00935FF1"/>
    <w:rsid w:val="0094524D"/>
    <w:rsid w:val="00946B1D"/>
    <w:rsid w:val="00954DBA"/>
    <w:rsid w:val="00961CC8"/>
    <w:rsid w:val="00971109"/>
    <w:rsid w:val="009732B6"/>
    <w:rsid w:val="00991A0F"/>
    <w:rsid w:val="00997592"/>
    <w:rsid w:val="009A0FC2"/>
    <w:rsid w:val="009A3553"/>
    <w:rsid w:val="009B5252"/>
    <w:rsid w:val="009B56C4"/>
    <w:rsid w:val="009C171E"/>
    <w:rsid w:val="009C212D"/>
    <w:rsid w:val="009C28C2"/>
    <w:rsid w:val="009D05A4"/>
    <w:rsid w:val="009D064B"/>
    <w:rsid w:val="009D756D"/>
    <w:rsid w:val="009D7979"/>
    <w:rsid w:val="009D7CDC"/>
    <w:rsid w:val="009E6DE1"/>
    <w:rsid w:val="00A00B07"/>
    <w:rsid w:val="00A02F71"/>
    <w:rsid w:val="00A047A9"/>
    <w:rsid w:val="00A10DA0"/>
    <w:rsid w:val="00A120A8"/>
    <w:rsid w:val="00A22653"/>
    <w:rsid w:val="00A368E1"/>
    <w:rsid w:val="00A46911"/>
    <w:rsid w:val="00A469F5"/>
    <w:rsid w:val="00A513B5"/>
    <w:rsid w:val="00A52679"/>
    <w:rsid w:val="00A53B9A"/>
    <w:rsid w:val="00A5468E"/>
    <w:rsid w:val="00A67F91"/>
    <w:rsid w:val="00A708B7"/>
    <w:rsid w:val="00A71D02"/>
    <w:rsid w:val="00A75B39"/>
    <w:rsid w:val="00A81D09"/>
    <w:rsid w:val="00A85A9A"/>
    <w:rsid w:val="00A903BD"/>
    <w:rsid w:val="00A922FA"/>
    <w:rsid w:val="00AA1298"/>
    <w:rsid w:val="00AA2670"/>
    <w:rsid w:val="00AA56B5"/>
    <w:rsid w:val="00AA7493"/>
    <w:rsid w:val="00AB600B"/>
    <w:rsid w:val="00AC4708"/>
    <w:rsid w:val="00AD1B49"/>
    <w:rsid w:val="00AD1F54"/>
    <w:rsid w:val="00AD6D28"/>
    <w:rsid w:val="00AE0EC1"/>
    <w:rsid w:val="00AE6FC5"/>
    <w:rsid w:val="00AF1091"/>
    <w:rsid w:val="00B05D5D"/>
    <w:rsid w:val="00B0657E"/>
    <w:rsid w:val="00B11645"/>
    <w:rsid w:val="00B11BDD"/>
    <w:rsid w:val="00B16628"/>
    <w:rsid w:val="00B229FF"/>
    <w:rsid w:val="00B41165"/>
    <w:rsid w:val="00B422E7"/>
    <w:rsid w:val="00B4733E"/>
    <w:rsid w:val="00B47E42"/>
    <w:rsid w:val="00B5397A"/>
    <w:rsid w:val="00B54885"/>
    <w:rsid w:val="00B65F42"/>
    <w:rsid w:val="00B704C8"/>
    <w:rsid w:val="00B7458C"/>
    <w:rsid w:val="00B848B6"/>
    <w:rsid w:val="00BA253F"/>
    <w:rsid w:val="00BA256C"/>
    <w:rsid w:val="00BA7E8E"/>
    <w:rsid w:val="00BB0498"/>
    <w:rsid w:val="00BB1B45"/>
    <w:rsid w:val="00BB238C"/>
    <w:rsid w:val="00BB67D6"/>
    <w:rsid w:val="00BC2C97"/>
    <w:rsid w:val="00BC5EC3"/>
    <w:rsid w:val="00BC650F"/>
    <w:rsid w:val="00BD75E6"/>
    <w:rsid w:val="00BD7606"/>
    <w:rsid w:val="00BE2F6F"/>
    <w:rsid w:val="00BE32E3"/>
    <w:rsid w:val="00BF45F4"/>
    <w:rsid w:val="00BF6283"/>
    <w:rsid w:val="00C00D8E"/>
    <w:rsid w:val="00C07F2D"/>
    <w:rsid w:val="00C10A8E"/>
    <w:rsid w:val="00C201CD"/>
    <w:rsid w:val="00C24A48"/>
    <w:rsid w:val="00C31DCB"/>
    <w:rsid w:val="00C332A6"/>
    <w:rsid w:val="00C43B45"/>
    <w:rsid w:val="00C520F4"/>
    <w:rsid w:val="00C52C6D"/>
    <w:rsid w:val="00C5347B"/>
    <w:rsid w:val="00C61CB7"/>
    <w:rsid w:val="00C6356C"/>
    <w:rsid w:val="00C67045"/>
    <w:rsid w:val="00C70926"/>
    <w:rsid w:val="00C71ECE"/>
    <w:rsid w:val="00C722E3"/>
    <w:rsid w:val="00C7262E"/>
    <w:rsid w:val="00C76D36"/>
    <w:rsid w:val="00C77BAA"/>
    <w:rsid w:val="00C83094"/>
    <w:rsid w:val="00C83600"/>
    <w:rsid w:val="00C84870"/>
    <w:rsid w:val="00C87FC1"/>
    <w:rsid w:val="00C9430E"/>
    <w:rsid w:val="00C94788"/>
    <w:rsid w:val="00C973E8"/>
    <w:rsid w:val="00CA0F3F"/>
    <w:rsid w:val="00CA76E0"/>
    <w:rsid w:val="00CB1379"/>
    <w:rsid w:val="00CB529D"/>
    <w:rsid w:val="00CB723B"/>
    <w:rsid w:val="00CC401D"/>
    <w:rsid w:val="00CC44FA"/>
    <w:rsid w:val="00CC4E12"/>
    <w:rsid w:val="00CD46A1"/>
    <w:rsid w:val="00CE0B5B"/>
    <w:rsid w:val="00CE1B7D"/>
    <w:rsid w:val="00CF0432"/>
    <w:rsid w:val="00CF471D"/>
    <w:rsid w:val="00CF4820"/>
    <w:rsid w:val="00CF6EAF"/>
    <w:rsid w:val="00D02C69"/>
    <w:rsid w:val="00D07C16"/>
    <w:rsid w:val="00D07F24"/>
    <w:rsid w:val="00D13E37"/>
    <w:rsid w:val="00D14C33"/>
    <w:rsid w:val="00D15786"/>
    <w:rsid w:val="00D24F0A"/>
    <w:rsid w:val="00D255ED"/>
    <w:rsid w:val="00D268F6"/>
    <w:rsid w:val="00D3725E"/>
    <w:rsid w:val="00D40C8F"/>
    <w:rsid w:val="00D47268"/>
    <w:rsid w:val="00D51810"/>
    <w:rsid w:val="00D65FF1"/>
    <w:rsid w:val="00D67C76"/>
    <w:rsid w:val="00D7674B"/>
    <w:rsid w:val="00D84D23"/>
    <w:rsid w:val="00D85EE2"/>
    <w:rsid w:val="00D90433"/>
    <w:rsid w:val="00D90B9E"/>
    <w:rsid w:val="00DA1F75"/>
    <w:rsid w:val="00DA687E"/>
    <w:rsid w:val="00DA71BB"/>
    <w:rsid w:val="00DB00F2"/>
    <w:rsid w:val="00DB1087"/>
    <w:rsid w:val="00DB390F"/>
    <w:rsid w:val="00DC4277"/>
    <w:rsid w:val="00DC4E05"/>
    <w:rsid w:val="00DD0A4E"/>
    <w:rsid w:val="00DD0B29"/>
    <w:rsid w:val="00DD1ECC"/>
    <w:rsid w:val="00DD3AD4"/>
    <w:rsid w:val="00DD6FCA"/>
    <w:rsid w:val="00DE1D42"/>
    <w:rsid w:val="00DF0A8E"/>
    <w:rsid w:val="00E03045"/>
    <w:rsid w:val="00E06259"/>
    <w:rsid w:val="00E07E74"/>
    <w:rsid w:val="00E11C92"/>
    <w:rsid w:val="00E13695"/>
    <w:rsid w:val="00E15F89"/>
    <w:rsid w:val="00E16D19"/>
    <w:rsid w:val="00E203EA"/>
    <w:rsid w:val="00E239CB"/>
    <w:rsid w:val="00E352E8"/>
    <w:rsid w:val="00E41F45"/>
    <w:rsid w:val="00E430D9"/>
    <w:rsid w:val="00E45EAC"/>
    <w:rsid w:val="00E53980"/>
    <w:rsid w:val="00E55D14"/>
    <w:rsid w:val="00E61E99"/>
    <w:rsid w:val="00E63550"/>
    <w:rsid w:val="00E66002"/>
    <w:rsid w:val="00E87121"/>
    <w:rsid w:val="00E90255"/>
    <w:rsid w:val="00E92647"/>
    <w:rsid w:val="00E97EB4"/>
    <w:rsid w:val="00EA059F"/>
    <w:rsid w:val="00EA0BD4"/>
    <w:rsid w:val="00EA21F3"/>
    <w:rsid w:val="00EA3268"/>
    <w:rsid w:val="00EA3A60"/>
    <w:rsid w:val="00EB4CDF"/>
    <w:rsid w:val="00EC13AD"/>
    <w:rsid w:val="00EC4DAD"/>
    <w:rsid w:val="00EC5AB4"/>
    <w:rsid w:val="00ED2F7E"/>
    <w:rsid w:val="00ED32A4"/>
    <w:rsid w:val="00ED3905"/>
    <w:rsid w:val="00ED71EA"/>
    <w:rsid w:val="00EE029D"/>
    <w:rsid w:val="00EF2E33"/>
    <w:rsid w:val="00EF3C05"/>
    <w:rsid w:val="00EF5A62"/>
    <w:rsid w:val="00EF6AFF"/>
    <w:rsid w:val="00EF7410"/>
    <w:rsid w:val="00F0468C"/>
    <w:rsid w:val="00F12AE7"/>
    <w:rsid w:val="00F136D6"/>
    <w:rsid w:val="00F15382"/>
    <w:rsid w:val="00F2181C"/>
    <w:rsid w:val="00F2367F"/>
    <w:rsid w:val="00F249B7"/>
    <w:rsid w:val="00F24AC0"/>
    <w:rsid w:val="00F3044E"/>
    <w:rsid w:val="00F35950"/>
    <w:rsid w:val="00F401CB"/>
    <w:rsid w:val="00F42394"/>
    <w:rsid w:val="00F45792"/>
    <w:rsid w:val="00F46BF5"/>
    <w:rsid w:val="00F502AC"/>
    <w:rsid w:val="00F52A24"/>
    <w:rsid w:val="00F53245"/>
    <w:rsid w:val="00F64DF5"/>
    <w:rsid w:val="00F701F6"/>
    <w:rsid w:val="00F824D4"/>
    <w:rsid w:val="00F90F87"/>
    <w:rsid w:val="00F93C87"/>
    <w:rsid w:val="00FA5218"/>
    <w:rsid w:val="00FA79D5"/>
    <w:rsid w:val="00FB4B0E"/>
    <w:rsid w:val="00FB54CA"/>
    <w:rsid w:val="00FC011D"/>
    <w:rsid w:val="00FC09ED"/>
    <w:rsid w:val="00FC36EA"/>
    <w:rsid w:val="00FC461E"/>
    <w:rsid w:val="00FC50F4"/>
    <w:rsid w:val="00FC686C"/>
    <w:rsid w:val="00FC7C76"/>
    <w:rsid w:val="00FD33C7"/>
    <w:rsid w:val="00FD3C0D"/>
    <w:rsid w:val="00FD436C"/>
    <w:rsid w:val="00FD4A93"/>
    <w:rsid w:val="00FE05DD"/>
    <w:rsid w:val="00FF5614"/>
    <w:rsid w:val="00FF6F85"/>
    <w:rsid w:val="3840101E"/>
    <w:rsid w:val="52251208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semiHidden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numPr>
        <w:ilvl w:val="0"/>
        <w:numId w:val="1"/>
      </w:numPr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5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ascii="Calibri Light" w:hAnsi="Calibri Light" w:eastAsia="宋体"/>
      <w:b/>
      <w:bCs/>
      <w:sz w:val="24"/>
      <w:szCs w:val="32"/>
    </w:rPr>
  </w:style>
  <w:style w:type="paragraph" w:styleId="4">
    <w:name w:val="heading 3"/>
    <w:basedOn w:val="1"/>
    <w:next w:val="1"/>
    <w:link w:val="26"/>
    <w:unhideWhenUsed/>
    <w:qFormat/>
    <w:uiPriority w:val="9"/>
    <w:pPr>
      <w:keepNext/>
      <w:keepLines/>
      <w:numPr>
        <w:ilvl w:val="2"/>
        <w:numId w:val="1"/>
      </w:numPr>
      <w:outlineLvl w:val="2"/>
    </w:pPr>
    <w:rPr>
      <w:bCs/>
      <w:szCs w:val="32"/>
    </w:rPr>
  </w:style>
  <w:style w:type="paragraph" w:styleId="5">
    <w:name w:val="heading 4"/>
    <w:basedOn w:val="1"/>
    <w:next w:val="1"/>
    <w:link w:val="32"/>
    <w:unhideWhenUsed/>
    <w:qFormat/>
    <w:uiPriority w:val="9"/>
    <w:pPr>
      <w:keepNext/>
      <w:keepLines/>
      <w:outlineLvl w:val="3"/>
    </w:pPr>
    <w:rPr>
      <w:rFonts w:ascii="Calibri Light" w:hAnsi="Calibri Light" w:eastAsia="宋体"/>
      <w:b/>
      <w:bCs/>
      <w:sz w:val="28"/>
      <w:szCs w:val="28"/>
    </w:rPr>
  </w:style>
  <w:style w:type="character" w:default="1" w:styleId="13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Style w:val="1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6">
    <w:name w:val="annotation subject"/>
    <w:basedOn w:val="7"/>
    <w:next w:val="7"/>
    <w:link w:val="31"/>
    <w:unhideWhenUsed/>
    <w:uiPriority w:val="99"/>
    <w:rPr>
      <w:b/>
      <w:bCs/>
    </w:rPr>
  </w:style>
  <w:style w:type="paragraph" w:styleId="7">
    <w:name w:val="annotation text"/>
    <w:basedOn w:val="1"/>
    <w:link w:val="30"/>
    <w:unhideWhenUsed/>
    <w:uiPriority w:val="99"/>
    <w:pPr>
      <w:jc w:val="left"/>
    </w:pPr>
  </w:style>
  <w:style w:type="paragraph" w:styleId="8">
    <w:name w:val="Document Map"/>
    <w:basedOn w:val="1"/>
    <w:link w:val="24"/>
    <w:unhideWhenUsed/>
    <w:uiPriority w:val="99"/>
    <w:rPr>
      <w:rFonts w:ascii="Helvetica" w:hAnsi="Helvetica"/>
    </w:rPr>
  </w:style>
  <w:style w:type="paragraph" w:styleId="9">
    <w:name w:val="Balloon Text"/>
    <w:basedOn w:val="1"/>
    <w:link w:val="29"/>
    <w:unhideWhenUsed/>
    <w:uiPriority w:val="99"/>
    <w:rPr>
      <w:rFonts w:ascii="Lucida Grande" w:hAnsi="Lucida Grande" w:cs="Lucida Grande"/>
      <w:sz w:val="18"/>
      <w:szCs w:val="18"/>
    </w:rPr>
  </w:style>
  <w:style w:type="paragraph" w:styleId="10">
    <w:name w:val="footer"/>
    <w:basedOn w:val="1"/>
    <w:link w:val="2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</w:rPr>
  </w:style>
  <w:style w:type="character" w:styleId="14">
    <w:name w:val="FollowedHyperlink"/>
    <w:basedOn w:val="13"/>
    <w:unhideWhenUsed/>
    <w:uiPriority w:val="99"/>
    <w:rPr>
      <w:color w:val="954F72"/>
      <w:u w:val="single"/>
    </w:rPr>
  </w:style>
  <w:style w:type="character" w:styleId="15">
    <w:name w:val="Hyperlink"/>
    <w:basedOn w:val="13"/>
    <w:unhideWhenUsed/>
    <w:uiPriority w:val="99"/>
    <w:rPr>
      <w:color w:val="0563C1"/>
      <w:u w:val="single"/>
    </w:rPr>
  </w:style>
  <w:style w:type="character" w:styleId="16">
    <w:name w:val="annotation reference"/>
    <w:basedOn w:val="13"/>
    <w:unhideWhenUsed/>
    <w:uiPriority w:val="99"/>
    <w:rPr>
      <w:sz w:val="21"/>
      <w:szCs w:val="21"/>
    </w:rPr>
  </w:style>
  <w:style w:type="table" w:styleId="18">
    <w:name w:val="Table Grid"/>
    <w:basedOn w:val="17"/>
    <w:uiPriority w:val="39"/>
    <w:pPr/>
    <w:tblPr>
      <w:tblStyle w:val="1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Revision"/>
    <w:hidden/>
    <w:semiHidden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21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2">
    <w:name w:val="列出段落2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23">
    <w:name w:val="标题 1字符"/>
    <w:basedOn w:val="13"/>
    <w:link w:val="2"/>
    <w:uiPriority w:val="9"/>
    <w:rPr>
      <w:b/>
      <w:bCs/>
      <w:kern w:val="44"/>
      <w:sz w:val="28"/>
      <w:szCs w:val="44"/>
    </w:rPr>
  </w:style>
  <w:style w:type="character" w:customStyle="1" w:styleId="24">
    <w:name w:val="文档结构图字符"/>
    <w:basedOn w:val="13"/>
    <w:link w:val="8"/>
    <w:semiHidden/>
    <w:uiPriority w:val="99"/>
    <w:rPr>
      <w:rFonts w:ascii="Helvetica" w:hAnsi="Helvetica"/>
    </w:rPr>
  </w:style>
  <w:style w:type="character" w:customStyle="1" w:styleId="25">
    <w:name w:val="标题 2字符"/>
    <w:basedOn w:val="13"/>
    <w:link w:val="3"/>
    <w:uiPriority w:val="9"/>
    <w:rPr>
      <w:rFonts w:ascii="Calibri Light" w:hAnsi="Calibri Light" w:eastAsia="宋体"/>
      <w:b/>
      <w:bCs/>
      <w:szCs w:val="32"/>
    </w:rPr>
  </w:style>
  <w:style w:type="character" w:customStyle="1" w:styleId="26">
    <w:name w:val="标题 3字符"/>
    <w:basedOn w:val="13"/>
    <w:link w:val="4"/>
    <w:uiPriority w:val="9"/>
    <w:rPr>
      <w:bCs/>
      <w:sz w:val="21"/>
      <w:szCs w:val="32"/>
    </w:rPr>
  </w:style>
  <w:style w:type="character" w:customStyle="1" w:styleId="27">
    <w:name w:val="页眉字符"/>
    <w:basedOn w:val="13"/>
    <w:link w:val="11"/>
    <w:uiPriority w:val="99"/>
    <w:rPr>
      <w:sz w:val="18"/>
      <w:szCs w:val="18"/>
    </w:rPr>
  </w:style>
  <w:style w:type="character" w:customStyle="1" w:styleId="28">
    <w:name w:val="页脚字符"/>
    <w:basedOn w:val="13"/>
    <w:link w:val="10"/>
    <w:uiPriority w:val="99"/>
    <w:rPr>
      <w:sz w:val="18"/>
      <w:szCs w:val="18"/>
    </w:rPr>
  </w:style>
  <w:style w:type="character" w:customStyle="1" w:styleId="29">
    <w:name w:val="批注框文本字符"/>
    <w:basedOn w:val="13"/>
    <w:link w:val="9"/>
    <w:semiHidden/>
    <w:uiPriority w:val="99"/>
    <w:rPr>
      <w:rFonts w:ascii="Lucida Grande" w:hAnsi="Lucida Grande" w:cs="Lucida Grande"/>
      <w:sz w:val="18"/>
      <w:szCs w:val="18"/>
    </w:rPr>
  </w:style>
  <w:style w:type="character" w:customStyle="1" w:styleId="30">
    <w:name w:val="批注文字字符"/>
    <w:basedOn w:val="13"/>
    <w:link w:val="7"/>
    <w:uiPriority w:val="99"/>
    <w:rPr>
      <w:sz w:val="21"/>
    </w:rPr>
  </w:style>
  <w:style w:type="character" w:customStyle="1" w:styleId="31">
    <w:name w:val="批注主题字符"/>
    <w:basedOn w:val="30"/>
    <w:link w:val="6"/>
    <w:semiHidden/>
    <w:uiPriority w:val="99"/>
    <w:rPr>
      <w:b/>
      <w:bCs/>
      <w:sz w:val="21"/>
    </w:rPr>
  </w:style>
  <w:style w:type="character" w:customStyle="1" w:styleId="32">
    <w:name w:val="标题 4字符"/>
    <w:basedOn w:val="13"/>
    <w:link w:val="5"/>
    <w:uiPriority w:val="9"/>
    <w:rPr>
      <w:rFonts w:ascii="Calibri Light" w:hAnsi="Calibri Light" w:eastAsia="宋体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7" Type="http://schemas.openxmlformats.org/officeDocument/2006/relationships/numbering" Target="numbering.xml"/><Relationship Id="rId96" Type="http://schemas.openxmlformats.org/officeDocument/2006/relationships/customXml" Target="../customXml/item1.xml"/><Relationship Id="rId95" Type="http://schemas.openxmlformats.org/officeDocument/2006/relationships/image" Target="media/image90.jpeg"/><Relationship Id="rId94" Type="http://schemas.openxmlformats.org/officeDocument/2006/relationships/image" Target="media/image89.jpeg"/><Relationship Id="rId93" Type="http://schemas.openxmlformats.org/officeDocument/2006/relationships/image" Target="media/image88.jpeg"/><Relationship Id="rId92" Type="http://schemas.openxmlformats.org/officeDocument/2006/relationships/image" Target="media/image87.jpeg"/><Relationship Id="rId91" Type="http://schemas.openxmlformats.org/officeDocument/2006/relationships/image" Target="media/image86.jpeg"/><Relationship Id="rId90" Type="http://schemas.openxmlformats.org/officeDocument/2006/relationships/image" Target="media/image85.png"/><Relationship Id="rId9" Type="http://schemas.openxmlformats.org/officeDocument/2006/relationships/image" Target="media/image4.jpeg"/><Relationship Id="rId89" Type="http://schemas.openxmlformats.org/officeDocument/2006/relationships/image" Target="media/image84.jpeg"/><Relationship Id="rId88" Type="http://schemas.openxmlformats.org/officeDocument/2006/relationships/image" Target="media/image83.jpeg"/><Relationship Id="rId87" Type="http://schemas.openxmlformats.org/officeDocument/2006/relationships/image" Target="media/image82.jpeg"/><Relationship Id="rId86" Type="http://schemas.openxmlformats.org/officeDocument/2006/relationships/image" Target="media/image81.jpeg"/><Relationship Id="rId85" Type="http://schemas.openxmlformats.org/officeDocument/2006/relationships/image" Target="media/image80.jpeg"/><Relationship Id="rId84" Type="http://schemas.openxmlformats.org/officeDocument/2006/relationships/image" Target="media/image79.jpeg"/><Relationship Id="rId83" Type="http://schemas.openxmlformats.org/officeDocument/2006/relationships/image" Target="media/image78.jpeg"/><Relationship Id="rId82" Type="http://schemas.openxmlformats.org/officeDocument/2006/relationships/image" Target="media/image77.jpeg"/><Relationship Id="rId81" Type="http://schemas.openxmlformats.org/officeDocument/2006/relationships/image" Target="media/image76.jpeg"/><Relationship Id="rId80" Type="http://schemas.openxmlformats.org/officeDocument/2006/relationships/image" Target="media/image75.jpeg"/><Relationship Id="rId8" Type="http://schemas.openxmlformats.org/officeDocument/2006/relationships/image" Target="media/image3.jpeg"/><Relationship Id="rId79" Type="http://schemas.openxmlformats.org/officeDocument/2006/relationships/image" Target="media/image74.jpeg"/><Relationship Id="rId78" Type="http://schemas.openxmlformats.org/officeDocument/2006/relationships/image" Target="media/image73.jpeg"/><Relationship Id="rId77" Type="http://schemas.openxmlformats.org/officeDocument/2006/relationships/image" Target="media/image72.jpeg"/><Relationship Id="rId76" Type="http://schemas.openxmlformats.org/officeDocument/2006/relationships/image" Target="media/image71.jpeg"/><Relationship Id="rId75" Type="http://schemas.openxmlformats.org/officeDocument/2006/relationships/image" Target="media/image70.jpeg"/><Relationship Id="rId74" Type="http://schemas.openxmlformats.org/officeDocument/2006/relationships/image" Target="media/image69.jpeg"/><Relationship Id="rId73" Type="http://schemas.openxmlformats.org/officeDocument/2006/relationships/image" Target="media/image68.jpeg"/><Relationship Id="rId72" Type="http://schemas.openxmlformats.org/officeDocument/2006/relationships/image" Target="media/image67.jpeg"/><Relationship Id="rId71" Type="http://schemas.openxmlformats.org/officeDocument/2006/relationships/image" Target="media/image66.jpeg"/><Relationship Id="rId70" Type="http://schemas.openxmlformats.org/officeDocument/2006/relationships/image" Target="media/image65.jpeg"/><Relationship Id="rId7" Type="http://schemas.openxmlformats.org/officeDocument/2006/relationships/image" Target="media/image2.jpeg"/><Relationship Id="rId69" Type="http://schemas.openxmlformats.org/officeDocument/2006/relationships/image" Target="media/image64.jpeg"/><Relationship Id="rId68" Type="http://schemas.openxmlformats.org/officeDocument/2006/relationships/image" Target="media/image63.jpeg"/><Relationship Id="rId67" Type="http://schemas.openxmlformats.org/officeDocument/2006/relationships/image" Target="media/image62.jpeg"/><Relationship Id="rId66" Type="http://schemas.openxmlformats.org/officeDocument/2006/relationships/image" Target="media/image61.jpeg"/><Relationship Id="rId65" Type="http://schemas.openxmlformats.org/officeDocument/2006/relationships/image" Target="media/image60.jpeg"/><Relationship Id="rId64" Type="http://schemas.openxmlformats.org/officeDocument/2006/relationships/image" Target="media/image59.jpeg"/><Relationship Id="rId63" Type="http://schemas.openxmlformats.org/officeDocument/2006/relationships/image" Target="media/image58.jpeg"/><Relationship Id="rId62" Type="http://schemas.openxmlformats.org/officeDocument/2006/relationships/image" Target="media/image57.jpeg"/><Relationship Id="rId61" Type="http://schemas.openxmlformats.org/officeDocument/2006/relationships/image" Target="media/image56.jpeg"/><Relationship Id="rId60" Type="http://schemas.openxmlformats.org/officeDocument/2006/relationships/image" Target="media/image55.jpeg"/><Relationship Id="rId6" Type="http://schemas.openxmlformats.org/officeDocument/2006/relationships/image" Target="media/image1.jpeg"/><Relationship Id="rId59" Type="http://schemas.openxmlformats.org/officeDocument/2006/relationships/image" Target="media/image54.jpeg"/><Relationship Id="rId58" Type="http://schemas.openxmlformats.org/officeDocument/2006/relationships/image" Target="media/image53.jpeg"/><Relationship Id="rId57" Type="http://schemas.openxmlformats.org/officeDocument/2006/relationships/image" Target="media/image52.jpeg"/><Relationship Id="rId56" Type="http://schemas.openxmlformats.org/officeDocument/2006/relationships/image" Target="media/image51.jpeg"/><Relationship Id="rId55" Type="http://schemas.openxmlformats.org/officeDocument/2006/relationships/image" Target="media/image50.jpeg"/><Relationship Id="rId54" Type="http://schemas.openxmlformats.org/officeDocument/2006/relationships/image" Target="media/image49.jpeg"/><Relationship Id="rId53" Type="http://schemas.openxmlformats.org/officeDocument/2006/relationships/image" Target="media/image48.jpeg"/><Relationship Id="rId52" Type="http://schemas.openxmlformats.org/officeDocument/2006/relationships/image" Target="media/image47.jpeg"/><Relationship Id="rId51" Type="http://schemas.openxmlformats.org/officeDocument/2006/relationships/image" Target="media/image46.jpeg"/><Relationship Id="rId50" Type="http://schemas.openxmlformats.org/officeDocument/2006/relationships/image" Target="media/image45.jpe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jpeg"/><Relationship Id="rId47" Type="http://schemas.openxmlformats.org/officeDocument/2006/relationships/image" Target="media/image42.jpeg"/><Relationship Id="rId46" Type="http://schemas.openxmlformats.org/officeDocument/2006/relationships/image" Target="media/image41.jpeg"/><Relationship Id="rId45" Type="http://schemas.openxmlformats.org/officeDocument/2006/relationships/image" Target="media/image40.jpeg"/><Relationship Id="rId44" Type="http://schemas.openxmlformats.org/officeDocument/2006/relationships/image" Target="media/image39.jpe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jpeg"/><Relationship Id="rId40" Type="http://schemas.openxmlformats.org/officeDocument/2006/relationships/image" Target="media/image35.jpeg"/><Relationship Id="rId4" Type="http://schemas.openxmlformats.org/officeDocument/2006/relationships/comments" Target="comments.xml"/><Relationship Id="rId39" Type="http://schemas.openxmlformats.org/officeDocument/2006/relationships/image" Target="media/image34.jpe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settings" Target="setting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tyles" Target="style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68</Pages>
  <Words>3174</Words>
  <Characters>18095</Characters>
  <Lines>150</Lines>
  <Paragraphs>42</Paragraphs>
  <ScaleCrop>false</ScaleCrop>
  <LinksUpToDate>false</LinksUpToDate>
  <CharactersWithSpaces>0</CharactersWithSpaces>
  <Application>WPS Office_9.1.0.5184_F1E327BC-269C-435d-A152-05C5408002CA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2015-07-17T09:28:00Z</dcterms:created>
  <dc:creator>Microsoft Office 用户</dc:creator>
  <cp:lastModifiedBy>ppc</cp:lastModifiedBy>
  <dcterms:modified xsi:type="dcterms:W3CDTF">2015-08-26T07:33:26Z</dcterms:modified>
  <dc:title>WAP前端需求文档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